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79" w:rsidRPr="00084311" w:rsidRDefault="00B80979" w:rsidP="00015C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5C19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08431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การพัฒนาแนวปฏิบัติเตรียมความพร้อมการเริ่มยาต้าน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>เพื่อส่งเสริมความสม่ำเสมอการกินยา</w:t>
      </w:r>
    </w:p>
    <w:p w:rsidR="00B80979" w:rsidRPr="00084311" w:rsidRDefault="00B80979" w:rsidP="00015C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84311">
        <w:rPr>
          <w:rFonts w:ascii="TH SarabunPSK" w:hAnsi="TH SarabunPSK" w:cs="TH SarabunPSK"/>
          <w:sz w:val="32"/>
          <w:szCs w:val="32"/>
          <w:cs/>
        </w:rPr>
        <w:t xml:space="preserve">                     ในเด็กติดเชื้อ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>ไอวี/เอดส์</w:t>
      </w:r>
      <w:r w:rsidRPr="00084311">
        <w:rPr>
          <w:rFonts w:ascii="TH SarabunPSK" w:hAnsi="TH SarabunPSK" w:cs="TH SarabunPSK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โรงพยาบาลสรรพสิทธิประสงค์  อุบลราชธานี</w:t>
      </w:r>
    </w:p>
    <w:p w:rsidR="00B80979" w:rsidRPr="00084311" w:rsidRDefault="00B80979" w:rsidP="004C65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0979" w:rsidRPr="00084311" w:rsidRDefault="00B80979" w:rsidP="00711B4E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8431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084311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การรวบรวมแนวคิด</w:t>
      </w:r>
      <w:proofErr w:type="gramEnd"/>
      <w:r w:rsidRPr="00084311">
        <w:rPr>
          <w:rFonts w:ascii="TH SarabunPSK" w:hAnsi="TH SarabunPSK" w:cs="TH SarabunPSK"/>
          <w:sz w:val="32"/>
          <w:szCs w:val="32"/>
          <w:cs/>
        </w:rPr>
        <w:t xml:space="preserve">  ประสบการณ์การทำงาน และหลักฐานเชิงประจักษ์ มาจัดเป็นข้อกำหนดที่เป็นระบบ ในการเตรียมความพร้อมก่อนเริ่มยาต้าน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 xml:space="preserve"> ในเด็กติดเชื้อ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 xml:space="preserve">ไอวี/เอดส์  เพื่อลดความหลากหลายในการปฏิบัติงาน 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ผู้ประกอบวิชาชีพสามารถปฏิบัติได้ตามมาตรฐาน 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>งานบริการมีประสิทธิภาพและประสิทธิผลต่อการรักษาในเรื่องความสม่ำเสมอในการกินยาต้าน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84311">
        <w:rPr>
          <w:rFonts w:ascii="TH SarabunPSK" w:hAnsi="TH SarabunPSK" w:cs="TH SarabunPSK"/>
          <w:sz w:val="32"/>
          <w:szCs w:val="32"/>
        </w:rPr>
        <w:t>adherence</w:t>
      </w:r>
      <w:r w:rsidRPr="00084311">
        <w:rPr>
          <w:rFonts w:ascii="TH SarabunPSK" w:hAnsi="TH SarabunPSK" w:cs="TH SarabunPSK"/>
          <w:sz w:val="32"/>
          <w:szCs w:val="32"/>
          <w:cs/>
        </w:rPr>
        <w:t>) และ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>ในเลือด</w:t>
      </w:r>
      <w:r w:rsidR="00956715">
        <w:rPr>
          <w:rFonts w:ascii="TH SarabunPSK" w:hAnsi="TH SarabunPSK" w:cs="TH SarabunPSK" w:hint="cs"/>
          <w:sz w:val="32"/>
          <w:szCs w:val="32"/>
          <w:cs/>
        </w:rPr>
        <w:t>(</w:t>
      </w:r>
      <w:r w:rsidR="00956715">
        <w:rPr>
          <w:rFonts w:ascii="TH SarabunPSK" w:hAnsi="TH SarabunPSK" w:cs="TH SarabunPSK"/>
          <w:sz w:val="32"/>
          <w:szCs w:val="32"/>
        </w:rPr>
        <w:t>Viral load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ผู้ใช้บริการพึงพอใจ และผู้ให้บริการมีความสุขในการทำงาน  </w:t>
      </w:r>
    </w:p>
    <w:p w:rsidR="00B80979" w:rsidRPr="00084311" w:rsidRDefault="00B80979" w:rsidP="00711B4E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80979" w:rsidRPr="00084311" w:rsidRDefault="00B80979" w:rsidP="00711B4E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84311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B80979" w:rsidRPr="00084311" w:rsidRDefault="00B80979" w:rsidP="00A34FD6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เด็กติดเชื้อ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ไอวี/เอดส์เด็กติดเชื้อ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วี/เอดส์ ที่ได้รับการเตรียมความพร้อมก่อนเริ่มยาต้าน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</w:p>
    <w:p w:rsidR="00B80979" w:rsidRPr="00084311" w:rsidRDefault="00B80979" w:rsidP="00A34FD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ตามแนวทาง</w:t>
      </w:r>
      <w:r w:rsidRPr="00084311">
        <w:rPr>
          <w:rFonts w:ascii="TH SarabunPSK" w:hAnsi="TH SarabunPSK" w:cs="TH SarabunPSK"/>
          <w:sz w:val="32"/>
          <w:szCs w:val="32"/>
          <w:cs/>
        </w:rPr>
        <w:t>ปฏิบัติฯ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มีความสม่ำเสมอในการกินยาต้าน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>adherence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มากกว่า 95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%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ร้อยละ 80</w:t>
      </w:r>
    </w:p>
    <w:p w:rsidR="00B80979" w:rsidRPr="00084311" w:rsidRDefault="00B80979" w:rsidP="00A34FD6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เด็กติดเชื้อ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วี/เอดส์ที่ได้รับการเตรียมความพร้อมก่อนเริ่มยาต้าน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ตามแนวปฏิบัติฯมีระดับ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</w:p>
    <w:p w:rsidR="00B80979" w:rsidRPr="00084311" w:rsidRDefault="006B66EA" w:rsidP="009870DF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เลือดน้อยกว่า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0  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</w:rPr>
        <w:t>copies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</w:rPr>
        <w:t xml:space="preserve">Ml  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>ภายหลังการกินยา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นาน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12 เดือน มากกว่า  ร้อยละ 80 </w:t>
      </w:r>
    </w:p>
    <w:p w:rsidR="006B66EA" w:rsidRDefault="006B66EA" w:rsidP="00A34FD6">
      <w:pPr>
        <w:pStyle w:val="a6"/>
        <w:numPr>
          <w:ilvl w:val="1"/>
          <w:numId w:val="12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บุคลากรทางการแพทย์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ปฏิบัติได้ถูกต้อง ครบถ้วน ตามแนวทาง</w:t>
      </w:r>
      <w:r w:rsidR="00B80979" w:rsidRPr="00084311">
        <w:rPr>
          <w:rFonts w:ascii="TH SarabunPSK" w:hAnsi="TH SarabunPSK" w:cs="TH SarabunPSK"/>
          <w:sz w:val="32"/>
          <w:szCs w:val="32"/>
          <w:cs/>
        </w:rPr>
        <w:t xml:space="preserve">ปฏิบัติ ฯ </w:t>
      </w:r>
      <w:r w:rsidR="00B80979" w:rsidRPr="00084311">
        <w:rPr>
          <w:rFonts w:ascii="TH SarabunPSK" w:hAnsi="TH SarabunPSK" w:cs="TH SarabunPSK"/>
          <w:color w:val="000000"/>
          <w:sz w:val="32"/>
          <w:szCs w:val="32"/>
          <w:cs/>
        </w:rPr>
        <w:t>ในการเตรียมความพร้อมก่อน</w:t>
      </w:r>
    </w:p>
    <w:p w:rsidR="00B80979" w:rsidRPr="00084311" w:rsidRDefault="00B80979" w:rsidP="006B66EA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เริ่มยาต้าน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ในเด็กติดเชื้อ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ไอวี/เอดส์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มากกว่า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ร้อยละ 80</w:t>
      </w:r>
    </w:p>
    <w:p w:rsidR="00B80979" w:rsidRPr="00084311" w:rsidRDefault="00B80979" w:rsidP="00A34FD6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84311">
        <w:rPr>
          <w:rFonts w:ascii="TH SarabunPSK" w:hAnsi="TH SarabunPSK" w:cs="TH SarabunPSK"/>
          <w:sz w:val="32"/>
          <w:szCs w:val="32"/>
          <w:cs/>
        </w:rPr>
        <w:t>3.4 ความพึงพอใจของผู้ใช้บริการและผู้ให้บริการมากกว่า ร้อยละ 80</w:t>
      </w:r>
    </w:p>
    <w:p w:rsidR="00B80979" w:rsidRPr="00084311" w:rsidRDefault="00B80979" w:rsidP="00A34FD6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80979" w:rsidRPr="00084311" w:rsidRDefault="00B80979" w:rsidP="00555F29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431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0843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ปัญหาและสาเหตุโดยย่อ</w:t>
      </w:r>
    </w:p>
    <w:p w:rsidR="00B80979" w:rsidRPr="00084311" w:rsidRDefault="00B80979" w:rsidP="00555F29">
      <w:pPr>
        <w:tabs>
          <w:tab w:val="left" w:pos="8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843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84311">
        <w:rPr>
          <w:rFonts w:ascii="TH SarabunPSK" w:hAnsi="TH SarabunPSK" w:cs="TH SarabunPSK"/>
          <w:sz w:val="32"/>
          <w:szCs w:val="32"/>
          <w:cs/>
        </w:rPr>
        <w:t>การศึกษาวิจัยเรื่องการรักษาล้มเหลวผู้ป่วยเด็กติดเชื้อ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 xml:space="preserve">ไอวี/เอดส์ โรงพยาบาลสรรพสิทธิประสงค์ ปี 2551 พบว่า ผู้ป่วย มีผลการรักษาล้มเหลว </w:t>
      </w:r>
      <w:r w:rsidR="006B66EA" w:rsidRPr="00084311">
        <w:rPr>
          <w:rFonts w:ascii="TH SarabunPSK" w:hAnsi="TH SarabunPSK" w:cs="TH SarabunPSK"/>
          <w:sz w:val="32"/>
          <w:szCs w:val="32"/>
          <w:cs/>
        </w:rPr>
        <w:t xml:space="preserve">ร้อยละ 23.5 </w:t>
      </w:r>
      <w:r w:rsidRPr="00084311">
        <w:rPr>
          <w:rFonts w:ascii="TH SarabunPSK" w:hAnsi="TH SarabunPSK" w:cs="TH SarabunPSK"/>
          <w:sz w:val="32"/>
          <w:szCs w:val="32"/>
          <w:cs/>
        </w:rPr>
        <w:t>วินิจฉัยเกณฑ์การรักษาล้มเหลว โดยพิจาณาจากระดับ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084311">
        <w:rPr>
          <w:rFonts w:ascii="TH SarabunPSK" w:hAnsi="TH SarabunPSK" w:cs="TH SarabunPSK"/>
          <w:sz w:val="32"/>
          <w:szCs w:val="32"/>
          <w:cs/>
        </w:rPr>
        <w:t xml:space="preserve">ในเลือดที่มากกว่า 1,000 </w:t>
      </w:r>
      <w:r w:rsidRPr="00084311">
        <w:rPr>
          <w:rFonts w:ascii="TH SarabunPSK" w:hAnsi="TH SarabunPSK" w:cs="TH SarabunPSK"/>
          <w:sz w:val="32"/>
          <w:szCs w:val="32"/>
        </w:rPr>
        <w:t>copies/Ml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หลังการกินยานาน 12 เดือน ปัจจัยเสี่ยงของความล้มเหลวทางการรักษาคือ ความสม่ำเสมอการกินยา (</w:t>
      </w:r>
      <w:r w:rsidRPr="00084311">
        <w:rPr>
          <w:rFonts w:ascii="TH SarabunPSK" w:hAnsi="TH SarabunPSK" w:cs="TH SarabunPSK"/>
          <w:sz w:val="32"/>
          <w:szCs w:val="32"/>
        </w:rPr>
        <w:t>adherence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)  ที่น้อยกว่า ร้อยละ </w:t>
      </w:r>
      <w:r w:rsidRPr="00084311">
        <w:rPr>
          <w:rFonts w:ascii="TH SarabunPSK" w:hAnsi="TH SarabunPSK" w:cs="TH SarabunPSK"/>
          <w:sz w:val="32"/>
          <w:szCs w:val="32"/>
        </w:rPr>
        <w:t xml:space="preserve">95 </w:t>
      </w:r>
      <w:r w:rsidR="00956715">
        <w:rPr>
          <w:rFonts w:ascii="TH SarabunPSK" w:hAnsi="TH SarabunPSK" w:cs="TH SarabunPSK"/>
          <w:sz w:val="32"/>
          <w:szCs w:val="32"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>เมื่อนำเวชระเบียนผู้ป่วยที่มีผลการรักษาล้มเหลว  มาทบทวนกิจกรรมการดูแล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ในปี 2552-2553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ทำให้พบปัญหา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>และความเสี่ยงสำคัญของกระบวนการเตรียมความพร้อมก่อนเริ่มยาต้าน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6715">
        <w:rPr>
          <w:rFonts w:ascii="TH SarabunPSK" w:hAnsi="TH SarabunPSK" w:cs="TH SarabunPSK"/>
          <w:color w:val="000000"/>
          <w:sz w:val="32"/>
          <w:szCs w:val="32"/>
          <w:cs/>
        </w:rPr>
        <w:t>ในเรื่อง สิทธิบริการตามหลักประก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>ันสุขภาพ  ที่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ทำให้ผู้ป่วยไม่สามารถรับยา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956715">
        <w:rPr>
          <w:rFonts w:ascii="TH SarabunPSK" w:hAnsi="TH SarabunPSK" w:cs="TH SarabunPSK"/>
          <w:color w:val="000000"/>
          <w:sz w:val="32"/>
          <w:szCs w:val="32"/>
          <w:cs/>
        </w:rPr>
        <w:t>ต่อเนื่อง  ที่อยู่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>อาศัย</w:t>
      </w:r>
      <w:r w:rsidR="00956715">
        <w:rPr>
          <w:rFonts w:ascii="TH SarabunPSK" w:hAnsi="TH SarabunPSK" w:cs="TH SarabunPSK"/>
          <w:color w:val="000000"/>
          <w:sz w:val="32"/>
          <w:szCs w:val="32"/>
          <w:cs/>
        </w:rPr>
        <w:t>จริง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ไม่ตรงตามสำเนาทะเบียนบ้าน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ทำให้ไม่สามารถติดต่อหรือติดตามเยี่ยมบ้านได้  ด้านครอบครัว สังคม และเศรษฐกิจพบปัญหา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หลากหลาย เช่น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ค่าใช้จ่ายในการเดินทางมารับยา  การมีผลเลือดต่าง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บิดา/มารดามีคู่สมรสใหม่   ผู้ดูแลหลักเสียชีวิต  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>ผู้ดูแลมีภาระมากต้อง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เลี</w:t>
      </w:r>
      <w:r w:rsidR="00956715">
        <w:rPr>
          <w:rFonts w:ascii="TH SarabunPSK" w:hAnsi="TH SarabunPSK" w:cs="TH SarabunPSK"/>
          <w:color w:val="000000"/>
          <w:sz w:val="32"/>
          <w:szCs w:val="32"/>
          <w:cs/>
        </w:rPr>
        <w:t xml:space="preserve">้ยงดูเด็กหลายคนในบ้าน 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การปกปิดสภาวะการติดเชื้อ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 การถูกแบ่งแยกทางสังคม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เป็นต้น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ในส่วนของเจ้าหน้าที่พบปัญหา การคัดกรอง ประเมินสภาพ บันทึกข้อมูล ไม่ถูกต้องค</w:t>
      </w:r>
      <w:r w:rsidR="00956715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รบถ้วนตามมาตรฐาน  ร้อยละ 52.5 </w:t>
      </w:r>
      <w:r w:rsidR="00956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เนื่องจาก</w:t>
      </w:r>
      <w:r w:rsidR="00956715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กิจกรรมการดูแลมีหลายกิจกรรม และผู้ปฏิบัติงานต้องดูแลโรคเรื้อรังในหลายคลินิก </w:t>
      </w:r>
    </w:p>
    <w:p w:rsidR="00B80979" w:rsidRPr="00084311" w:rsidRDefault="00B80979" w:rsidP="009A44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43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B80979" w:rsidRPr="00084311" w:rsidRDefault="00B80979" w:rsidP="00D407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431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4311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การเปลี่ยนแปลง/กิจกรรมการพัฒนา</w:t>
      </w:r>
    </w:p>
    <w:p w:rsidR="00B80979" w:rsidRPr="00084311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84311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084311">
        <w:rPr>
          <w:rFonts w:ascii="TH SarabunPSK" w:hAnsi="TH SarabunPSK" w:cs="TH SarabunPSK"/>
          <w:sz w:val="32"/>
          <w:szCs w:val="32"/>
          <w:cs/>
        </w:rPr>
        <w:t>ประชุม ทบทวน วิเคราะห์ กำหนดประเด็นปัญหาที่พบจากประสบการณ์การทำงาน และทบทวน</w:t>
      </w:r>
    </w:p>
    <w:p w:rsidR="00B80979" w:rsidRPr="00084311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84311">
        <w:rPr>
          <w:rFonts w:ascii="TH SarabunPSK" w:hAnsi="TH SarabunPSK" w:cs="TH SarabunPSK"/>
          <w:sz w:val="32"/>
          <w:szCs w:val="32"/>
          <w:cs/>
        </w:rPr>
        <w:t>เวชระเบียนด้วย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 </w:t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4311">
        <w:rPr>
          <w:rFonts w:ascii="TH SarabunPSK" w:hAnsi="TH SarabunPSK" w:cs="TH SarabunPSK"/>
          <w:sz w:val="32"/>
          <w:szCs w:val="32"/>
        </w:rPr>
        <w:t xml:space="preserve">trigger </w:t>
      </w:r>
      <w:r w:rsidRPr="00084311">
        <w:rPr>
          <w:rFonts w:ascii="TH SarabunPSK" w:hAnsi="TH SarabunPSK" w:cs="TH SarabunPSK"/>
          <w:color w:val="000000"/>
          <w:sz w:val="32"/>
          <w:szCs w:val="32"/>
        </w:rPr>
        <w:t>tool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เรื่องกระบวนการเตรียมความพร้อมก่อนเริ่มยาต้าน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</w:p>
    <w:p w:rsidR="00B80979" w:rsidRPr="00084311" w:rsidRDefault="00B80979" w:rsidP="00B16BA5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84311">
        <w:rPr>
          <w:rFonts w:ascii="TH SarabunPSK" w:hAnsi="TH SarabunPSK" w:cs="TH SarabunPSK"/>
          <w:sz w:val="32"/>
          <w:szCs w:val="32"/>
          <w:cs/>
        </w:rPr>
        <w:lastRenderedPageBreak/>
        <w:tab/>
        <w:t>5.2  ทบทวนวรรณกรรมและงานวิจัยที่เกี่ยวข้องกับการเตรียมความพร้อมก่อนเริ่มยาต้าน</w:t>
      </w:r>
      <w:proofErr w:type="spellStart"/>
      <w:r w:rsidRPr="00084311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6B66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  <w:cs/>
        </w:rPr>
        <w:t>และการส่งเสริมการกินยาให้มีความต่อเนื่องและสม่ำเสมอ</w:t>
      </w:r>
    </w:p>
    <w:p w:rsidR="00B80979" w:rsidRPr="00DC6AC8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431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84311">
        <w:rPr>
          <w:rFonts w:ascii="TH SarabunPSK" w:hAnsi="TH SarabunPSK" w:cs="TH SarabunPSK"/>
          <w:sz w:val="32"/>
          <w:szCs w:val="32"/>
          <w:cs/>
        </w:rPr>
        <w:t xml:space="preserve">5.3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>รวบรวม</w:t>
      </w:r>
      <w:r w:rsidR="001A52F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สรุปและ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วิเคราะห์ปัญหาจากประสบการณ์การทำงาน 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การทบทวนเวชระเบียน 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color w:val="000000"/>
          <w:sz w:val="32"/>
          <w:szCs w:val="32"/>
          <w:cs/>
        </w:rPr>
        <w:t>การทบทวนวรรณกรรมและงานวิจัยที่เกี่ยวข้อง พบว่า เจ้าหน้าที่ประจำหน่วยงาน ทำได้ไม่ครบถ้วนตามมาตรฐาน ร้อยละ 52.5  ในเรื่องการ</w:t>
      </w:r>
      <w:r w:rsidRPr="00DC6AC8">
        <w:rPr>
          <w:rFonts w:ascii="TH SarabunPSK" w:hAnsi="TH SarabunPSK" w:cs="TH SarabunPSK"/>
          <w:color w:val="000000"/>
          <w:sz w:val="32"/>
          <w:szCs w:val="32"/>
          <w:cs/>
        </w:rPr>
        <w:t>ประเมินลักษณะส่วนบุคคล และก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ารประเมินสัมพันธภาพใน</w:t>
      </w:r>
      <w:r w:rsidRPr="00DC6AC8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ครอบครัว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ส่วนกิจกรรมเปิดเผยผลเลือด และการเตรียมความพร้อมการเริ่มยาต้าน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พยาบาลที่เคยได้รับการอบรมพัฒนาความรู้และทักษะ จำนวน 3  คน สามารถดำเนินกิจกรรมตามมาตรฐานได้ครบถ้วนเพียง 2 คน 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(ร้อยละ 66.7)</w:t>
      </w:r>
      <w:r w:rsidR="001A52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B80979" w:rsidRPr="000A34FD" w:rsidRDefault="00B80979" w:rsidP="00C246EC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5.4 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สังเคราะห์ และ </w:t>
      </w:r>
      <w:r>
        <w:rPr>
          <w:rFonts w:ascii="TH SarabunPSK" w:hAnsi="TH SarabunPSK" w:cs="TH SarabunPSK"/>
          <w:sz w:val="32"/>
          <w:szCs w:val="32"/>
          <w:cs/>
        </w:rPr>
        <w:t>สร้างแนวปฏิบัติฯ เพื่อเตรียมความพร้อมก่อนเริ่มยาต้าน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6EA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B66EA">
        <w:rPr>
          <w:rFonts w:ascii="TH SarabunPSK" w:hAnsi="TH SarabunPSK" w:cs="TH SarabunPSK"/>
          <w:sz w:val="32"/>
          <w:szCs w:val="32"/>
          <w:cs/>
        </w:rPr>
        <w:t xml:space="preserve">ประสบการณ์การทำงาน </w:t>
      </w:r>
      <w:r>
        <w:rPr>
          <w:rFonts w:ascii="TH SarabunPSK" w:hAnsi="TH SarabunPSK" w:cs="TH SarabunPSK"/>
          <w:sz w:val="32"/>
          <w:szCs w:val="32"/>
          <w:cs/>
        </w:rPr>
        <w:t xml:space="preserve">วรรณกรรมและงานวิจัยที่เกี่ยวข้อง </w:t>
      </w:r>
      <w:r w:rsidR="001A52F2">
        <w:rPr>
          <w:rFonts w:ascii="TH SarabunPSK" w:hAnsi="TH SarabunPSK" w:cs="TH SarabunPSK" w:hint="cs"/>
          <w:sz w:val="32"/>
          <w:szCs w:val="32"/>
          <w:cs/>
        </w:rPr>
        <w:t>ทดสอบความเป็นไปได้และความตรงของเนื้อหาจากผู้ทรงคุณวุฒิ  3  ท่าน</w:t>
      </w:r>
    </w:p>
    <w:p w:rsidR="00B80979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5.5 ประชุม เตรียมการ วางแผนเพื่อนำแนวปฏิบัติฯ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ไปใช้ โดยการประสานงานกับเจ้าหน้าที่ที่เกี่ยวข้อง  ได้แก่ แพทย์  พยาบาล เภสัชกร  โภชนากร นักสังคมสงเคราะห์  เจ้าหน้าที่สาธารณสุข และแกนนำผู้ติดเชื้อ โดยกำหนดวิธีการ รูปแบบ เนื้อหาและผู้รับผิดชอบในการดำเนินงานอย่างเหมาะสมและมีประสิทธิภาพ</w:t>
      </w:r>
    </w:p>
    <w:p w:rsidR="00B80979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5.6 จัดอบรมเชิงปฏิบัติกา</w:t>
      </w:r>
      <w:r w:rsidR="001A52F2">
        <w:rPr>
          <w:rFonts w:ascii="TH SarabunPSK" w:hAnsi="TH SarabunPSK" w:cs="TH SarabunPSK"/>
          <w:sz w:val="32"/>
          <w:szCs w:val="32"/>
          <w:cs/>
        </w:rPr>
        <w:t xml:space="preserve">ร  แลกเปลี่ยนเรียนรู้ 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2F2">
        <w:rPr>
          <w:rFonts w:ascii="TH SarabunPSK" w:hAnsi="TH SarabunPSK" w:cs="TH SarabunPSK"/>
          <w:sz w:val="32"/>
          <w:szCs w:val="32"/>
          <w:cs/>
        </w:rPr>
        <w:t>ให้บุคลากรในคลินิก และเจ้าหน้าที่</w:t>
      </w:r>
      <w:r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เพื่อให้สามารถปฏิบัติได้ในมาตรฐานเดียวกัน  ซึ่งการประเมินผลการอบรมพบว่า </w:t>
      </w:r>
      <w:r w:rsidR="001A52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ผู้เข้าร่วมอบรมมีความรู้และเข้าใจการใช้แนวปฏิบัติ  และมีการให้ข้อเสนอแนะเพิ่มเติมในเรื่องการสร้างเครือข่ายการดูแลเพื่อช่วยเหลือทางสังคมและจิตใจ</w:t>
      </w:r>
    </w:p>
    <w:p w:rsidR="00B80979" w:rsidRPr="00E8753E" w:rsidRDefault="001A52F2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5.7 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ทำการศึกษา ทดลองใช้ในคลินิก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>ในส่วนของการเปิดเผยสภาวะการติดเชื้อ และการเตรียมความพร้อมก่อนเริ่มยาต้าน</w:t>
      </w:r>
      <w:proofErr w:type="spellStart"/>
      <w:r w:rsidR="00B8097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B8097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ในผู้ป่วยรายเก่า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จำนวน 15 คน  </w:t>
      </w:r>
      <w:r>
        <w:rPr>
          <w:rFonts w:ascii="TH SarabunPSK" w:hAnsi="TH SarabunPSK" w:cs="TH SarabunPSK"/>
          <w:sz w:val="32"/>
          <w:szCs w:val="32"/>
          <w:cs/>
        </w:rPr>
        <w:t>เพื่อศึกษาความเป็นไปได้ในการนำไปใช้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 </w:t>
      </w:r>
      <w:r w:rsidR="00B80979">
        <w:rPr>
          <w:rFonts w:ascii="TH SarabunPSK" w:hAnsi="TH SarabunPSK" w:cs="TH SarabunPSK"/>
          <w:sz w:val="32"/>
          <w:szCs w:val="32"/>
          <w:cs/>
        </w:rPr>
        <w:t>พบว่า ผู้ป่วยมีความรู้เรื่องโรคเพิ่มขึ้น  เข้าใจความสำคัญของการกินยา  และมีความสม่ำเสมอในการกินยาดีขึ้น ร้อยละ 100   ส่วนประเด็นการติดตามผลการรักษา</w:t>
      </w:r>
      <w:r w:rsidR="00B80979">
        <w:rPr>
          <w:rFonts w:ascii="TH SarabunPSK" w:hAnsi="TH SarabunPSK" w:cs="TH SarabunPSK"/>
          <w:sz w:val="32"/>
          <w:szCs w:val="32"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พบว่า มีผู้ป่วย ร้อยละ </w:t>
      </w:r>
      <w:r w:rsidR="00B80979">
        <w:rPr>
          <w:rFonts w:ascii="TH SarabunPSK" w:hAnsi="TH SarabunPSK" w:cs="TH SarabunPSK"/>
          <w:sz w:val="32"/>
          <w:szCs w:val="32"/>
        </w:rPr>
        <w:t xml:space="preserve">76.6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สามารถจดจำระดับ </w:t>
      </w:r>
      <w:r w:rsidR="00B80979">
        <w:rPr>
          <w:rFonts w:ascii="TH SarabunPSK" w:hAnsi="TH SarabunPSK" w:cs="TH SarabunPSK"/>
          <w:sz w:val="32"/>
          <w:szCs w:val="32"/>
        </w:rPr>
        <w:t xml:space="preserve">CD4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80979">
        <w:rPr>
          <w:rFonts w:ascii="TH SarabunPSK" w:hAnsi="TH SarabunPSK" w:cs="TH SarabunPSK"/>
          <w:sz w:val="32"/>
          <w:szCs w:val="32"/>
        </w:rPr>
        <w:t xml:space="preserve">viral load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ของตนเองเทียบเคียงค่าปกติ</w:t>
      </w:r>
      <w:r w:rsidR="00B80979">
        <w:rPr>
          <w:rFonts w:ascii="TH SarabunPSK" w:hAnsi="TH SarabunPSK" w:cs="TH SarabunPSK"/>
          <w:sz w:val="32"/>
          <w:szCs w:val="32"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 ในส่วนของเจ้าหน้าที่ พบว่า ทำงานได้เป็นระบบ มีแนวทางในการทำงานที่ทำให้เกิดความสะดวก รวดเร็วในมาตรฐานเดียวกัน</w:t>
      </w:r>
      <w:r w:rsidR="00B80979">
        <w:rPr>
          <w:rFonts w:ascii="TH SarabunPSK" w:hAnsi="TH SarabunPSK" w:cs="TH SarabunPSK"/>
          <w:sz w:val="32"/>
          <w:szCs w:val="32"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และบรรยากาศการทำงานดีขึ้น  </w:t>
      </w:r>
    </w:p>
    <w:p w:rsidR="00B80979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5.8 ปรับปรุง</w:t>
      </w:r>
      <w:r w:rsidR="007F1BDA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7F1BDA">
        <w:rPr>
          <w:rFonts w:ascii="TH SarabunPSK" w:hAnsi="TH SarabunPSK" w:cs="TH SarabunPSK" w:hint="cs"/>
          <w:sz w:val="32"/>
          <w:szCs w:val="32"/>
          <w:cs/>
        </w:rPr>
        <w:t>และจัดทำเป็น</w:t>
      </w:r>
      <w:r>
        <w:rPr>
          <w:rFonts w:ascii="TH SarabunPSK" w:hAnsi="TH SarabunPSK" w:cs="TH SarabunPSK"/>
          <w:sz w:val="32"/>
          <w:szCs w:val="32"/>
          <w:cs/>
        </w:rPr>
        <w:t>คู่มือในหน่วยงาน และระหว่างหน่วยงาน  พร้อมสร้างแบบฟอร์มการบันทึกไว้ในเวชระเบียน  เพื่อให้การบันทึกข้อมูลการดูแลรัก</w:t>
      </w:r>
      <w:r w:rsidR="006B66EA">
        <w:rPr>
          <w:rFonts w:ascii="TH SarabunPSK" w:hAnsi="TH SarabunPSK" w:cs="TH SarabunPSK"/>
          <w:sz w:val="32"/>
          <w:szCs w:val="32"/>
          <w:cs/>
        </w:rPr>
        <w:t>ษามีคุณภาพ และได้มาตรฐาน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0979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5.9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สรุปและวิเคราะห์ประเมินผลการใช้งาน </w:t>
      </w:r>
      <w:r w:rsidR="007F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 w:rsidR="007F1BDA">
        <w:rPr>
          <w:rFonts w:ascii="TH SarabunPSK" w:hAnsi="TH SarabunPSK" w:cs="TH SarabunPSK" w:hint="cs"/>
          <w:sz w:val="32"/>
          <w:szCs w:val="32"/>
          <w:cs/>
        </w:rPr>
        <w:t>หา</w:t>
      </w:r>
      <w:r w:rsidR="007F1BDA">
        <w:rPr>
          <w:rFonts w:ascii="TH SarabunPSK" w:hAnsi="TH SarabunPSK" w:cs="TH SarabunPSK"/>
          <w:sz w:val="32"/>
          <w:szCs w:val="32"/>
          <w:cs/>
        </w:rPr>
        <w:t>โอกาสพัฒนา</w:t>
      </w:r>
      <w:proofErr w:type="gramEnd"/>
      <w:r w:rsidR="007F1BDA">
        <w:rPr>
          <w:rFonts w:ascii="TH SarabunPSK" w:hAnsi="TH SarabunPSK" w:cs="TH SarabunPSK"/>
          <w:sz w:val="32"/>
          <w:szCs w:val="32"/>
          <w:cs/>
        </w:rPr>
        <w:t xml:space="preserve"> ปรับปรุงให้</w:t>
      </w:r>
      <w:r>
        <w:rPr>
          <w:rFonts w:ascii="TH SarabunPSK" w:hAnsi="TH SarabunPSK" w:cs="TH SarabunPSK"/>
          <w:sz w:val="32"/>
          <w:szCs w:val="32"/>
          <w:cs/>
        </w:rPr>
        <w:t>เหมาะสมกับการใช้งาน</w:t>
      </w:r>
    </w:p>
    <w:p w:rsidR="00B80979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5.10 </w:t>
      </w:r>
      <w:r>
        <w:rPr>
          <w:rFonts w:ascii="TH SarabunPSK" w:hAnsi="TH SarabunPSK" w:cs="TH SarabunPSK"/>
          <w:sz w:val="32"/>
          <w:szCs w:val="32"/>
          <w:cs/>
        </w:rPr>
        <w:t xml:space="preserve">เผยแพร่ และนำเสนอผลการดำเนินงาน ให้กับโรงพยาบาลชุมชนเครือข่าย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และโรงพยาบาลในจังหวัดใกล้เคียงเพื่อนำแนวปฏิบัติฯไปใช้ในการเตรียมความพร้อมก่อนเริ่มยาต้าน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FD59A4" w:rsidRDefault="00B80979" w:rsidP="0008431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5.11 </w:t>
      </w:r>
      <w:r w:rsidR="007F1BDA">
        <w:rPr>
          <w:rFonts w:ascii="TH SarabunPSK" w:hAnsi="TH SarabunPSK" w:cs="TH SarabunPSK"/>
          <w:sz w:val="32"/>
          <w:szCs w:val="32"/>
        </w:rPr>
        <w:t xml:space="preserve"> </w:t>
      </w:r>
      <w:r w:rsidR="007F1BDA">
        <w:rPr>
          <w:rFonts w:ascii="TH SarabunPSK" w:hAnsi="TH SarabunPSK" w:cs="TH SarabunPSK" w:hint="cs"/>
          <w:sz w:val="32"/>
          <w:szCs w:val="32"/>
          <w:cs/>
        </w:rPr>
        <w:t>ทบทวนเวชระเบียน</w:t>
      </w:r>
      <w:proofErr w:type="gramEnd"/>
      <w:r w:rsidR="007F1BDA">
        <w:rPr>
          <w:rFonts w:ascii="TH SarabunPSK" w:hAnsi="TH SarabunPSK" w:cs="TH SarabunPSK" w:hint="cs"/>
          <w:sz w:val="32"/>
          <w:szCs w:val="32"/>
          <w:cs/>
        </w:rPr>
        <w:t xml:space="preserve"> และกิจกรรมการดูแลด้วย </w:t>
      </w:r>
      <w:r w:rsidR="007F1BDA" w:rsidRPr="00084311">
        <w:rPr>
          <w:rFonts w:ascii="TH SarabunPSK" w:hAnsi="TH SarabunPSK" w:cs="TH SarabunPSK"/>
          <w:sz w:val="32"/>
          <w:szCs w:val="32"/>
        </w:rPr>
        <w:t>Pediatric HIVQUAL</w:t>
      </w:r>
      <w:r w:rsidR="007F1B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BD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7F1BDA" w:rsidRPr="00084311">
        <w:rPr>
          <w:rFonts w:ascii="TH SarabunPSK" w:hAnsi="TH SarabunPSK" w:cs="TH SarabunPSK"/>
          <w:sz w:val="32"/>
          <w:szCs w:val="32"/>
        </w:rPr>
        <w:t>trigger tool</w:t>
      </w:r>
      <w:r w:rsidR="007F1BDA">
        <w:rPr>
          <w:rFonts w:ascii="TH SarabunPSK" w:hAnsi="TH SarabunPSK" w:cs="TH SarabunPSK"/>
          <w:sz w:val="32"/>
          <w:szCs w:val="32"/>
        </w:rPr>
        <w:t xml:space="preserve"> </w:t>
      </w:r>
      <w:r w:rsidR="007F1BDA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7F1BDA" w:rsidRPr="00084311">
        <w:rPr>
          <w:rFonts w:ascii="TH SarabunPSK" w:hAnsi="TH SarabunPSK" w:cs="TH SarabunPSK"/>
          <w:sz w:val="32"/>
          <w:szCs w:val="32"/>
        </w:rPr>
        <w:t xml:space="preserve"> </w:t>
      </w:r>
      <w:r w:rsidR="007F1BDA">
        <w:rPr>
          <w:rFonts w:ascii="TH SarabunPSK" w:hAnsi="TH SarabunPSK" w:cs="TH SarabunPSK" w:hint="cs"/>
          <w:sz w:val="32"/>
          <w:szCs w:val="32"/>
          <w:cs/>
        </w:rPr>
        <w:t xml:space="preserve">ดำเนินกิจกรรม </w:t>
      </w:r>
      <w:r w:rsidR="007F1BDA">
        <w:rPr>
          <w:rFonts w:ascii="TH SarabunPSK" w:hAnsi="TH SarabunPSK" w:cs="TH SarabunPSK"/>
          <w:sz w:val="32"/>
          <w:szCs w:val="32"/>
        </w:rPr>
        <w:t xml:space="preserve"> </w:t>
      </w:r>
      <w:r w:rsidR="007F1BDA" w:rsidRPr="00084311">
        <w:rPr>
          <w:rFonts w:ascii="TH SarabunPSK" w:hAnsi="TH SarabunPSK" w:cs="TH SarabunPSK"/>
          <w:sz w:val="32"/>
          <w:szCs w:val="32"/>
        </w:rPr>
        <w:t xml:space="preserve">pre-post conference </w:t>
      </w:r>
      <w:r w:rsidR="007F1BDA">
        <w:rPr>
          <w:rFonts w:ascii="TH SarabunPSK" w:hAnsi="TH SarabunPSK" w:cs="TH SarabunPSK"/>
          <w:sz w:val="32"/>
          <w:szCs w:val="32"/>
          <w:cs/>
        </w:rPr>
        <w:t>,</w:t>
      </w:r>
      <w:r w:rsidR="007F1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4311">
        <w:rPr>
          <w:rFonts w:ascii="TH SarabunPSK" w:hAnsi="TH SarabunPSK" w:cs="TH SarabunPSK"/>
          <w:sz w:val="32"/>
          <w:szCs w:val="32"/>
        </w:rPr>
        <w:t xml:space="preserve">case conference </w:t>
      </w:r>
      <w:r w:rsidRPr="00084311">
        <w:rPr>
          <w:rFonts w:ascii="TH SarabunPSK" w:hAnsi="TH SarabunPSK" w:cs="TH SarabunPSK"/>
          <w:sz w:val="32"/>
          <w:szCs w:val="32"/>
          <w:cs/>
        </w:rPr>
        <w:t>และ ค้นหา ศึกษาแนวคิด วรรณกรรมใหม่ๆ  มาปรับปรุงแนวปฏิบัติ</w:t>
      </w:r>
      <w:r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7F1BDA">
        <w:rPr>
          <w:rFonts w:ascii="TH SarabunPSK" w:hAnsi="TH SarabunPSK" w:cs="TH SarabunPSK" w:hint="cs"/>
          <w:sz w:val="32"/>
          <w:szCs w:val="32"/>
          <w:cs/>
        </w:rPr>
        <w:t>ทันสมัยและ</w:t>
      </w:r>
      <w:r>
        <w:rPr>
          <w:rFonts w:ascii="TH SarabunPSK" w:hAnsi="TH SarabunPSK" w:cs="TH SarabunPSK"/>
          <w:sz w:val="32"/>
          <w:szCs w:val="32"/>
          <w:cs/>
        </w:rPr>
        <w:t>มีความเหมาะสมเหมาะต่อการใช้งาน</w:t>
      </w:r>
    </w:p>
    <w:p w:rsidR="00B80979" w:rsidRPr="00651780" w:rsidRDefault="00B80979" w:rsidP="00084311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B80979" w:rsidRPr="00394F54" w:rsidRDefault="00B80979" w:rsidP="00555F29">
      <w:pPr>
        <w:pStyle w:val="a6"/>
        <w:tabs>
          <w:tab w:val="left" w:pos="993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94F54">
        <w:rPr>
          <w:rFonts w:ascii="TH SarabunPSK" w:hAnsi="TH SarabunPSK" w:cs="TH SarabunPSK"/>
          <w:b/>
          <w:bCs/>
          <w:sz w:val="32"/>
          <w:szCs w:val="32"/>
          <w:cs/>
        </w:rPr>
        <w:t>6. การวัดผลและผลของการเปลี่ยนแปลง</w:t>
      </w:r>
    </w:p>
    <w:p w:rsidR="00B80979" w:rsidRPr="003D17C0" w:rsidRDefault="00B80979" w:rsidP="003D17C0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80979" w:rsidRPr="00C8756F" w:rsidRDefault="00B80979" w:rsidP="00FA4CD4">
      <w:pPr>
        <w:tabs>
          <w:tab w:val="left" w:pos="993"/>
        </w:tabs>
        <w:spacing w:after="0" w:line="240" w:lineRule="auto"/>
        <w:ind w:left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6.1</w:t>
      </w:r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เด็กติดเชื้อ</w:t>
      </w:r>
      <w:proofErr w:type="spellStart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วี/เอดส์ที่ได้รับการเตรียมความพร้อมก่อนเริ่มยาต้าน</w:t>
      </w:r>
      <w:proofErr w:type="spellStart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ตามแนวปฏิบัติฯ</w:t>
      </w:r>
      <w:r w:rsidR="00FD59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มีระดับ</w:t>
      </w:r>
      <w:proofErr w:type="spellStart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Pr="00C8756F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</w:p>
    <w:p w:rsidR="00651780" w:rsidRDefault="00FD59A4" w:rsidP="00C51F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เลือดน้อยกว่า  5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  <w:cs/>
        </w:rPr>
        <w:t xml:space="preserve">0  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</w:rPr>
        <w:t>copies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</w:rPr>
        <w:t xml:space="preserve">Ml  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  <w:cs/>
        </w:rPr>
        <w:t>ภายหลังการกินยา</w:t>
      </w:r>
      <w:r w:rsidR="006B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นาน </w:t>
      </w:r>
      <w:r w:rsidR="00B80979" w:rsidRPr="00C8756F">
        <w:rPr>
          <w:rFonts w:ascii="TH SarabunPSK" w:hAnsi="TH SarabunPSK" w:cs="TH SarabunPSK"/>
          <w:color w:val="000000"/>
          <w:sz w:val="32"/>
          <w:szCs w:val="32"/>
          <w:cs/>
        </w:rPr>
        <w:t xml:space="preserve"> 12 เดือน </w:t>
      </w:r>
      <w:r>
        <w:rPr>
          <w:rFonts w:ascii="TH SarabunPSK" w:hAnsi="TH SarabunPSK" w:cs="TH SarabunPSK"/>
          <w:sz w:val="32"/>
          <w:szCs w:val="32"/>
          <w:cs/>
        </w:rPr>
        <w:t>ในปี 2554-2556</w:t>
      </w:r>
      <w:r w:rsidR="00B80979" w:rsidRPr="00BC5F7C">
        <w:rPr>
          <w:rFonts w:ascii="TH SarabunPSK" w:hAnsi="TH SarabunPSK" w:cs="TH SarabunPSK"/>
          <w:sz w:val="32"/>
          <w:szCs w:val="32"/>
          <w:cs/>
        </w:rPr>
        <w:t xml:space="preserve">   ร้อยละ </w:t>
      </w:r>
      <w:r w:rsidR="006B4E10">
        <w:rPr>
          <w:rFonts w:ascii="TH SarabunPSK" w:hAnsi="TH SarabunPSK" w:cs="TH SarabunPSK"/>
          <w:sz w:val="32"/>
          <w:szCs w:val="32"/>
          <w:cs/>
        </w:rPr>
        <w:t>82.4, ร้อยละ 87.5 และ</w:t>
      </w:r>
    </w:p>
    <w:p w:rsidR="00B80979" w:rsidRPr="00C51F9F" w:rsidRDefault="006B4E10" w:rsidP="00C51F9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ร้อยละ  60 </w:t>
      </w:r>
      <w:r w:rsidR="00B80979" w:rsidRPr="00C8756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>ส่วน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ความสม่ำเสมอในการกินยาต้าน</w:t>
      </w:r>
      <w:proofErr w:type="spellStart"/>
      <w:r w:rsidR="00B80979" w:rsidRPr="009D64B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B80979" w:rsidRPr="009D64B0">
        <w:rPr>
          <w:rFonts w:ascii="TH SarabunPSK" w:hAnsi="TH SarabunPSK" w:cs="TH SarabunPSK"/>
          <w:sz w:val="32"/>
          <w:szCs w:val="32"/>
        </w:rPr>
        <w:t xml:space="preserve"> 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(</w:t>
      </w:r>
      <w:r w:rsidR="00B80979" w:rsidRPr="009D64B0">
        <w:rPr>
          <w:rFonts w:ascii="TH SarabunPSK" w:hAnsi="TH SarabunPSK" w:cs="TH SarabunPSK"/>
          <w:sz w:val="32"/>
          <w:szCs w:val="32"/>
        </w:rPr>
        <w:t>adherence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80979" w:rsidRPr="009D64B0">
        <w:rPr>
          <w:rFonts w:ascii="TH SarabunPSK" w:hAnsi="TH SarabunPSK" w:cs="TH SarabunPSK"/>
          <w:sz w:val="32"/>
          <w:szCs w:val="32"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6B66EA">
        <w:rPr>
          <w:rFonts w:ascii="TH SarabunPSK" w:hAnsi="TH SarabunPSK" w:cs="TH SarabunPSK"/>
          <w:sz w:val="32"/>
          <w:szCs w:val="32"/>
          <w:cs/>
        </w:rPr>
        <w:t>ปี 2554-2556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B80979">
        <w:rPr>
          <w:rFonts w:ascii="TH SarabunPSK" w:hAnsi="TH SarabunPSK" w:cs="TH SarabunPSK"/>
          <w:sz w:val="32"/>
          <w:szCs w:val="32"/>
        </w:rPr>
        <w:t xml:space="preserve">adherence  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มากกว่า 95</w:t>
      </w:r>
      <w:r w:rsidR="00B80979" w:rsidRPr="009D64B0">
        <w:rPr>
          <w:rFonts w:ascii="TH SarabunPSK" w:hAnsi="TH SarabunPSK" w:cs="TH SarabunPSK"/>
          <w:sz w:val="32"/>
          <w:szCs w:val="32"/>
        </w:rPr>
        <w:t xml:space="preserve">%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ร้อยละ</w:t>
      </w:r>
      <w:r w:rsidR="00B80979" w:rsidRPr="009D64B0">
        <w:rPr>
          <w:rFonts w:ascii="TH SarabunPSK" w:hAnsi="TH SarabunPSK" w:cs="TH SarabunPSK"/>
          <w:sz w:val="32"/>
          <w:szCs w:val="32"/>
        </w:rPr>
        <w:t xml:space="preserve"> 88.8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,</w:t>
      </w:r>
      <w:r w:rsidR="00B80979" w:rsidRPr="009D64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83.3และ  ร้อยละ 80  </w:t>
      </w:r>
      <w:r w:rsidR="00B80979" w:rsidRPr="009D64B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B80979" w:rsidRDefault="00B80979" w:rsidP="00FA4CD4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B80979" w:rsidRPr="00C8756F" w:rsidRDefault="00756164" w:rsidP="00C51F9F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9pt;width:99pt;height:33pt;z-index:251657216" stroked="f">
            <v:textbox style="mso-next-textbox:#_x0000_s1026">
              <w:txbxContent>
                <w:p w:rsidR="00B80979" w:rsidRPr="005B2B9A" w:rsidRDefault="00B80979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  <w:r w:rsidRPr="005B2B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&gt;80%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0pt;margin-top:45pt;width:337.5pt;height:0;z-index:251656192" o:connectortype="straight" strokecolor="red" strokeweight="2.25pt">
            <v:stroke dashstyle="1 1"/>
          </v:shape>
        </w:pict>
      </w:r>
      <w:r w:rsidR="00B80979" w:rsidRPr="00D56E68">
        <w:rPr>
          <w:rFonts w:ascii="TH SarabunPSK" w:hAnsi="TH SarabunPSK" w:cs="TH SarabunPSK"/>
          <w:color w:val="FF0000"/>
          <w:sz w:val="32"/>
          <w:szCs w:val="32"/>
        </w:rPr>
        <w:object w:dxaOrig="7986" w:dyaOrig="3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85pt;height:179.8pt" o:ole="">
            <v:imagedata r:id="rId5" o:title=""/>
          </v:shape>
          <o:OLEObject Type="Embed" ProgID="MSGraph.Chart.8" ShapeID="_x0000_i1025" DrawAspect="Content" ObjectID="_1477516007" r:id="rId6">
            <o:FieldCodes>\s</o:FieldCodes>
          </o:OLEObject>
        </w:object>
      </w:r>
    </w:p>
    <w:p w:rsidR="00B80979" w:rsidRPr="00085012" w:rsidRDefault="00B80979" w:rsidP="0008501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85012">
        <w:rPr>
          <w:rFonts w:ascii="TH SarabunPSK" w:hAnsi="TH SarabunPSK" w:cs="TH SarabunPSK"/>
          <w:sz w:val="32"/>
          <w:szCs w:val="32"/>
          <w:cs/>
        </w:rPr>
        <w:t xml:space="preserve">กราฟแสดงระดับ </w:t>
      </w:r>
      <w:r w:rsidRPr="00085012">
        <w:rPr>
          <w:rFonts w:ascii="TH SarabunPSK" w:hAnsi="TH SarabunPSK" w:cs="TH SarabunPSK"/>
          <w:sz w:val="32"/>
          <w:szCs w:val="32"/>
        </w:rPr>
        <w:t xml:space="preserve">Viral load </w:t>
      </w:r>
      <w:r w:rsidRPr="0008501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5012">
        <w:rPr>
          <w:rFonts w:ascii="TH SarabunPSK" w:hAnsi="TH SarabunPSK" w:cs="TH SarabunPSK"/>
          <w:sz w:val="32"/>
          <w:szCs w:val="32"/>
        </w:rPr>
        <w:t xml:space="preserve">Adherence  </w:t>
      </w:r>
      <w:r>
        <w:rPr>
          <w:rFonts w:ascii="TH SarabunPSK" w:hAnsi="TH SarabunPSK" w:cs="TH SarabunPSK"/>
          <w:sz w:val="32"/>
          <w:szCs w:val="32"/>
          <w:cs/>
        </w:rPr>
        <w:t>ปี 2554-2556</w:t>
      </w:r>
    </w:p>
    <w:p w:rsidR="00B80979" w:rsidRDefault="00B80979" w:rsidP="003D17C0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B80979" w:rsidRPr="00912E42" w:rsidRDefault="00B80979" w:rsidP="00FA4CD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</w:t>
      </w:r>
      <w:r w:rsidRPr="00912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อภิปรายผล </w:t>
      </w:r>
    </w:p>
    <w:p w:rsidR="00B80979" w:rsidRDefault="00B80979" w:rsidP="00912E42">
      <w:pPr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จากกราฟในปี 2554  มีผู้ป่วยเริ่มยาใหม่ จำนวน 17  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 xml:space="preserve"> คน (ร้อยละ 82.4) กินยาต่อเนื่อง</w:t>
      </w:r>
    </w:p>
    <w:p w:rsidR="00B80979" w:rsidRDefault="00B80979" w:rsidP="00EA79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สม่ำเสมอ </w:t>
      </w:r>
      <w:r>
        <w:rPr>
          <w:rFonts w:ascii="TH SarabunPSK" w:hAnsi="TH SarabunPSK" w:cs="TH SarabunPSK"/>
          <w:sz w:val="32"/>
          <w:szCs w:val="32"/>
        </w:rPr>
        <w:t xml:space="preserve">adherence &gt;95 % 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B4E10">
        <w:rPr>
          <w:rFonts w:ascii="TH SarabunPSK" w:hAnsi="TH SarabunPSK" w:cs="TH SarabunPSK"/>
          <w:sz w:val="32"/>
          <w:szCs w:val="32"/>
        </w:rPr>
        <w:t>viral load &lt; 50 copies /M</w:t>
      </w:r>
      <w:r>
        <w:rPr>
          <w:rFonts w:ascii="TH SarabunPSK" w:hAnsi="TH SarabunPSK" w:cs="TH SarabunPSK"/>
          <w:sz w:val="32"/>
          <w:szCs w:val="32"/>
        </w:rPr>
        <w:t xml:space="preserve">l  </w:t>
      </w:r>
      <w:r>
        <w:rPr>
          <w:rFonts w:ascii="TH SarabunPSK" w:hAnsi="TH SarabunPSK" w:cs="TH SarabunPSK"/>
          <w:sz w:val="32"/>
          <w:szCs w:val="32"/>
          <w:cs/>
        </w:rPr>
        <w:t>ผู้ป่วย 3 คน (ร้อยละ 17.6)  มี</w:t>
      </w:r>
      <w:r>
        <w:rPr>
          <w:rFonts w:ascii="TH SarabunPSK" w:hAnsi="TH SarabunPSK" w:cs="TH SarabunPSK"/>
          <w:sz w:val="32"/>
          <w:szCs w:val="32"/>
        </w:rPr>
        <w:t xml:space="preserve">adherence </w:t>
      </w:r>
    </w:p>
    <w:p w:rsidR="00B80979" w:rsidRPr="00DA5E45" w:rsidRDefault="00B80979" w:rsidP="00EA79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&lt; 95 % 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6B4E10">
        <w:rPr>
          <w:rFonts w:ascii="TH SarabunPSK" w:hAnsi="TH SarabunPSK" w:cs="TH SarabunPSK"/>
          <w:sz w:val="32"/>
          <w:szCs w:val="32"/>
        </w:rPr>
        <w:t>viral load &gt;</w:t>
      </w:r>
      <w:proofErr w:type="gramStart"/>
      <w:r w:rsidR="006B4E10">
        <w:rPr>
          <w:rFonts w:ascii="TH SarabunPSK" w:hAnsi="TH SarabunPSK" w:cs="TH SarabunPSK"/>
          <w:sz w:val="32"/>
          <w:szCs w:val="32"/>
        </w:rPr>
        <w:t>1,000  copies</w:t>
      </w:r>
      <w:proofErr w:type="gramEnd"/>
      <w:r w:rsidR="006B4E10">
        <w:rPr>
          <w:rFonts w:ascii="TH SarabunPSK" w:hAnsi="TH SarabunPSK" w:cs="TH SarabunPSK"/>
          <w:sz w:val="32"/>
          <w:szCs w:val="32"/>
        </w:rPr>
        <w:t>/M</w:t>
      </w:r>
      <w:r>
        <w:rPr>
          <w:rFonts w:ascii="TH SarabunPSK" w:hAnsi="TH SarabunPSK" w:cs="TH SarabunPSK"/>
          <w:sz w:val="32"/>
          <w:szCs w:val="32"/>
        </w:rPr>
        <w:t xml:space="preserve">l   </w:t>
      </w:r>
      <w:r>
        <w:rPr>
          <w:rFonts w:ascii="TH SarabunPSK" w:hAnsi="TH SarabunPSK" w:cs="TH SarabunPSK"/>
          <w:sz w:val="32"/>
          <w:szCs w:val="32"/>
          <w:cs/>
        </w:rPr>
        <w:t xml:space="preserve">ซึ่งจากการศึกษารายกรณี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case conference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อธิบายได้ ดังนี้ </w:t>
      </w:r>
    </w:p>
    <w:p w:rsidR="00B80979" w:rsidRDefault="00B80979" w:rsidP="00EA79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ผู้ป่วยรายที่ 1 และ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เป็นผู้ป่วยวัยรุ่น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อายุ  12 ปี และ 13  ปี  พักอาศัยอยู่ต่างอำเภอ ยายเป็นผู้ดูแลทั้งคู่</w:t>
      </w:r>
    </w:p>
    <w:p w:rsidR="00B80979" w:rsidRDefault="00B80979" w:rsidP="00EA79B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รายที่ 1 บิดา/มารดา เสียชีวิต  ส่วนรายที่ 2 บิดามารดาแยกทางกันไม่ได้ดูแลผู้ป่วย  ทุกครั้งที่ผู้ป่วยมารับยาโรงพยาบาลได้พูดคุยให้คำปรึกษารายบุคคล และเข้ากิจกรรมกลุ่มวัยรุ่นเพื่อ </w:t>
      </w:r>
      <w:r>
        <w:rPr>
          <w:rFonts w:ascii="TH SarabunPSK" w:hAnsi="TH SarabunPSK" w:cs="TH SarabunPSK"/>
          <w:sz w:val="32"/>
          <w:szCs w:val="32"/>
        </w:rPr>
        <w:t xml:space="preserve">empower 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พร้อมประสานเขตพื้นที่ติดตามเยี่ยมบ้าน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เพื่อดูแลต่อเนื่อง </w:t>
      </w:r>
      <w:r>
        <w:rPr>
          <w:rFonts w:ascii="TH SarabunPSK" w:hAnsi="TH SarabunPSK" w:cs="TH SarabunPSK"/>
          <w:sz w:val="32"/>
          <w:szCs w:val="32"/>
          <w:cs/>
        </w:rPr>
        <w:t xml:space="preserve"> ในผู้ป่วยทั้ง 2 ราย พบปัญหาคล้ายคลึงกัน คือ พูดน้อย เก็บตัว ไม่มีเพื่อน ขาดเรียนบ่อย ไม่ชอบเรียนหนังสือ และขาดความภาคภูมิใจในตนเอง 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</w:t>
      </w:r>
      <w:r w:rsidR="006B4E10">
        <w:rPr>
          <w:rFonts w:ascii="TH SarabunPSK" w:hAnsi="TH SarabunPSK" w:cs="TH SarabunPSK" w:hint="cs"/>
          <w:sz w:val="32"/>
          <w:szCs w:val="32"/>
          <w:cs/>
        </w:rPr>
        <w:t>มีความเป็นไปได้ว่า ปัจจัยดังกล่าว</w:t>
      </w:r>
      <w:r>
        <w:rPr>
          <w:rFonts w:ascii="TH SarabunPSK" w:hAnsi="TH SarabunPSK" w:cs="TH SarabunPSK"/>
          <w:sz w:val="32"/>
          <w:szCs w:val="32"/>
          <w:cs/>
        </w:rPr>
        <w:t>ส่งผล</w:t>
      </w:r>
      <w:r w:rsidR="006B4E10">
        <w:rPr>
          <w:rFonts w:ascii="TH SarabunPSK" w:hAnsi="TH SarabunPSK" w:cs="TH SarabunPSK" w:hint="cs"/>
          <w:sz w:val="32"/>
          <w:szCs w:val="32"/>
          <w:cs/>
        </w:rPr>
        <w:t>กระทบ</w:t>
      </w:r>
      <w:r>
        <w:rPr>
          <w:rFonts w:ascii="TH SarabunPSK" w:hAnsi="TH SarabunPSK" w:cs="TH SarabunPSK"/>
          <w:sz w:val="32"/>
          <w:szCs w:val="32"/>
          <w:cs/>
        </w:rPr>
        <w:t>ต่อความสม่ำเสมอในการกินยา</w:t>
      </w:r>
      <w:r w:rsidR="006B4E10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 w:rsidR="006B4E10">
        <w:rPr>
          <w:rFonts w:ascii="TH SarabunPSK" w:hAnsi="TH SarabunPSK" w:cs="TH SarabunPSK"/>
          <w:sz w:val="32"/>
          <w:szCs w:val="32"/>
          <w:cs/>
        </w:rPr>
        <w:t xml:space="preserve">  สอดคล้อง</w:t>
      </w:r>
      <w:r>
        <w:rPr>
          <w:rFonts w:ascii="TH SarabunPSK" w:hAnsi="TH SarabunPSK" w:cs="TH SarabunPSK"/>
          <w:sz w:val="32"/>
          <w:szCs w:val="32"/>
          <w:cs/>
        </w:rPr>
        <w:t>การศึกษาวิจัย</w:t>
      </w:r>
      <w:r w:rsidRPr="004B7E1A">
        <w:rPr>
          <w:rFonts w:ascii="TH SarabunPSK" w:hAnsi="TH SarabunPSK" w:cs="TH SarabunPSK"/>
          <w:sz w:val="32"/>
          <w:szCs w:val="32"/>
          <w:cs/>
        </w:rPr>
        <w:t>ใน</w:t>
      </w:r>
      <w:r w:rsidR="004B7E1A" w:rsidRPr="004B7E1A">
        <w:rPr>
          <w:rFonts w:ascii="TH SarabunPSK" w:hAnsi="TH SarabunPSK" w:cs="TH SarabunPSK"/>
          <w:sz w:val="32"/>
          <w:szCs w:val="32"/>
          <w:cs/>
        </w:rPr>
        <w:t>คลินิก</w:t>
      </w:r>
      <w:r w:rsidRPr="004B7E1A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4B7E1A" w:rsidRPr="004B7E1A">
        <w:rPr>
          <w:rFonts w:ascii="TH SarabunPSK" w:hAnsi="TH SarabunPSK" w:cs="TH SarabunPSK" w:hint="cs"/>
          <w:sz w:val="32"/>
          <w:szCs w:val="32"/>
          <w:vertAlign w:val="superscript"/>
          <w:cs/>
        </w:rPr>
        <w:t>,</w:t>
      </w:r>
      <w:r w:rsidR="004B7E1A" w:rsidRPr="004B7E1A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4B7E1A">
        <w:rPr>
          <w:rFonts w:ascii="TH SarabunPSK" w:hAnsi="TH SarabunPSK" w:cs="TH SarabunPSK"/>
          <w:sz w:val="32"/>
          <w:szCs w:val="32"/>
          <w:cs/>
        </w:rPr>
        <w:t xml:space="preserve">  และในหลาย</w:t>
      </w:r>
      <w:r w:rsidR="004B7E1A" w:rsidRPr="004B7E1A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9716DD" w:rsidRPr="00651780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="009716DD" w:rsidRP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</w:t>
      </w:r>
      <w:r w:rsidR="009716DD" w:rsidRPr="00651780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  <w:r w:rsidR="00651780" w:rsidRP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,5</w:t>
      </w:r>
      <w:r w:rsidRPr="00651780">
        <w:rPr>
          <w:rFonts w:ascii="TH SarabunPSK" w:hAnsi="TH SarabunPSK" w:cs="TH SarabunPSK"/>
          <w:sz w:val="32"/>
          <w:szCs w:val="32"/>
          <w:cs/>
        </w:rPr>
        <w:t xml:space="preserve">  ที่</w:t>
      </w:r>
      <w:r>
        <w:rPr>
          <w:rFonts w:ascii="TH SarabunPSK" w:hAnsi="TH SarabunPSK" w:cs="TH SarabunPSK"/>
          <w:sz w:val="32"/>
          <w:szCs w:val="32"/>
          <w:cs/>
        </w:rPr>
        <w:t>พบว่า ปัจจัยด้านแรงสนับสนุนทางสังคมมีความสัมพันธ์กับการกินยาต้าน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500EAC">
        <w:rPr>
          <w:rFonts w:ascii="TH SarabunPSK" w:hAnsi="TH SarabunPSK" w:cs="TH SarabunPSK" w:hint="cs"/>
          <w:sz w:val="32"/>
          <w:szCs w:val="32"/>
          <w:cs/>
        </w:rPr>
        <w:t>ของผู้ป่วย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5AC" w:rsidRDefault="00B80979" w:rsidP="003775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ผู้ป่วยรายที่ 3 เป็นผู้ป่วย </w:t>
      </w:r>
      <w:r>
        <w:rPr>
          <w:rFonts w:ascii="TH SarabunPSK" w:hAnsi="TH SarabunPSK" w:cs="TH SarabunPSK"/>
          <w:sz w:val="32"/>
          <w:szCs w:val="32"/>
        </w:rPr>
        <w:t xml:space="preserve">Spastic CP </w:t>
      </w:r>
      <w:r w:rsidR="006B4E10">
        <w:rPr>
          <w:rFonts w:ascii="TH SarabunPSK" w:hAnsi="TH SarabunPSK" w:cs="TH SarabunPSK"/>
          <w:sz w:val="32"/>
          <w:szCs w:val="32"/>
          <w:cs/>
        </w:rPr>
        <w:t xml:space="preserve">อายุ 10 ปี  </w:t>
      </w:r>
      <w:r>
        <w:rPr>
          <w:rFonts w:ascii="TH SarabunPSK" w:hAnsi="TH SarabunPSK" w:cs="TH SarabunPSK"/>
          <w:sz w:val="32"/>
          <w:szCs w:val="32"/>
          <w:cs/>
        </w:rPr>
        <w:t>ลักษณะเกร็ง  แขนขางอ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ปัญญาอ่อน ช่วยเหลือตัวเองไม่ได้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ส่งต่อจากโรงพยาบาลจังหวัดใกล้เคียง </w:t>
      </w:r>
      <w:r w:rsidR="006B4E10">
        <w:rPr>
          <w:rFonts w:ascii="TH SarabunPSK" w:hAnsi="TH SarabunPSK" w:cs="TH SarabunPSK"/>
          <w:sz w:val="32"/>
          <w:szCs w:val="32"/>
          <w:cs/>
        </w:rPr>
        <w:t xml:space="preserve"> มารดาเป็นผู้ดูแลการกินยา  ผู้ป่วย</w:t>
      </w:r>
      <w:r w:rsidR="006B4E10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6B4E10">
        <w:rPr>
          <w:rFonts w:ascii="TH SarabunPSK" w:hAnsi="TH SarabunPSK" w:cs="TH SarabunPSK"/>
          <w:sz w:val="32"/>
          <w:szCs w:val="32"/>
          <w:cs/>
        </w:rPr>
        <w:t>กลืนยาเม็ดได้  ทำให้ต้องบดยาก่อนป้อน</w:t>
      </w:r>
      <w:r w:rsidR="006B4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E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B4E10">
        <w:rPr>
          <w:rFonts w:ascii="TH SarabunPSK" w:hAnsi="TH SarabunPSK" w:cs="TH SarabunPSK" w:hint="cs"/>
          <w:sz w:val="32"/>
          <w:szCs w:val="32"/>
          <w:cs/>
        </w:rPr>
        <w:t>หลังการกินยา</w:t>
      </w:r>
      <w:r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6B4E10">
        <w:rPr>
          <w:rFonts w:ascii="TH SarabunPSK" w:hAnsi="TH SarabunPSK" w:cs="TH SarabunPSK" w:hint="cs"/>
          <w:sz w:val="32"/>
          <w:szCs w:val="32"/>
          <w:cs/>
        </w:rPr>
        <w:t>จะ</w:t>
      </w:r>
      <w:r w:rsidR="006B4E10">
        <w:rPr>
          <w:rFonts w:ascii="TH SarabunPSK" w:hAnsi="TH SarabunPSK" w:cs="TH SarabunPSK"/>
          <w:sz w:val="32"/>
          <w:szCs w:val="32"/>
          <w:cs/>
        </w:rPr>
        <w:t xml:space="preserve">อาเจียนบ่อยครั้ง  </w:t>
      </w:r>
      <w:r w:rsidR="006B66EA">
        <w:rPr>
          <w:rFonts w:ascii="TH SarabunPSK" w:hAnsi="TH SarabunPSK" w:cs="TH SarabunPSK" w:hint="cs"/>
          <w:sz w:val="32"/>
          <w:szCs w:val="32"/>
          <w:cs/>
        </w:rPr>
        <w:t>ทำให้มารดาไม่สามารถ</w:t>
      </w:r>
      <w:r>
        <w:rPr>
          <w:rFonts w:ascii="TH SarabunPSK" w:hAnsi="TH SarabunPSK" w:cs="TH SarabunPSK"/>
          <w:sz w:val="32"/>
          <w:szCs w:val="32"/>
          <w:cs/>
        </w:rPr>
        <w:t>คำนวณปริม</w:t>
      </w:r>
      <w:r w:rsidR="006B4E10">
        <w:rPr>
          <w:rFonts w:ascii="TH SarabunPSK" w:hAnsi="TH SarabunPSK" w:cs="TH SarabunPSK"/>
          <w:sz w:val="32"/>
          <w:szCs w:val="32"/>
          <w:cs/>
        </w:rPr>
        <w:t>าณยาที่สูญเสียไปจากการอาเจียน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เพื่อป้อนยาซ้ำ  </w:t>
      </w:r>
    </w:p>
    <w:p w:rsidR="00B80979" w:rsidRDefault="003775AC" w:rsidP="003775AC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 w:rsidR="00B80979">
        <w:rPr>
          <w:rFonts w:ascii="TH SarabunPSK" w:hAnsi="TH SarabunPSK" w:cs="TH SarabunPSK"/>
          <w:sz w:val="32"/>
          <w:szCs w:val="32"/>
          <w:cs/>
        </w:rPr>
        <w:t>จากกราฟในปี 2555  มีผู้ป่วยเริ่มยาใหม่ จำนวน 8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ผู้ป่วย </w:t>
      </w:r>
      <w:r w:rsidR="00B80979">
        <w:rPr>
          <w:rFonts w:ascii="TH SarabunPSK" w:hAnsi="TH SarabunPSK" w:cs="TH SarabunPSK"/>
          <w:sz w:val="32"/>
          <w:szCs w:val="32"/>
        </w:rPr>
        <w:t>7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คน (ร้อยละ 87.5)  ระดับ </w:t>
      </w:r>
      <w:r w:rsidR="00B80979">
        <w:rPr>
          <w:rFonts w:ascii="TH SarabunPSK" w:hAnsi="TH SarabunPSK" w:cs="TH SarabunPSK"/>
          <w:sz w:val="32"/>
          <w:szCs w:val="32"/>
        </w:rPr>
        <w:t xml:space="preserve">viral load </w:t>
      </w:r>
    </w:p>
    <w:p w:rsidR="00B80979" w:rsidRDefault="00B80979" w:rsidP="004D1BF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&lt; 50 copies /</w:t>
      </w:r>
      <w:proofErr w:type="gramStart"/>
      <w:r>
        <w:rPr>
          <w:rFonts w:ascii="TH SarabunPSK" w:hAnsi="TH SarabunPSK" w:cs="TH SarabunPSK"/>
          <w:sz w:val="32"/>
          <w:szCs w:val="32"/>
        </w:rPr>
        <w:t>ml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ผู้ป่วยทั้ง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8 คน (ร้อยละ 100)  มี</w:t>
      </w:r>
      <w:r>
        <w:rPr>
          <w:rFonts w:ascii="TH SarabunPSK" w:hAnsi="TH SarabunPSK" w:cs="TH SarabunPSK"/>
          <w:sz w:val="32"/>
          <w:szCs w:val="32"/>
        </w:rPr>
        <w:t xml:space="preserve">adherence &gt;95 %  </w:t>
      </w:r>
      <w:r>
        <w:rPr>
          <w:rFonts w:ascii="TH SarabunPSK" w:hAnsi="TH SarabunPSK" w:cs="TH SarabunPSK"/>
          <w:sz w:val="32"/>
          <w:szCs w:val="32"/>
          <w:cs/>
        </w:rPr>
        <w:t xml:space="preserve"> อธิบายได้ว่า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0979" w:rsidRDefault="00B80979" w:rsidP="00CC3167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ผู้ป่วยรายนี้  มารับการรักษาและนอนโรงพยาบาลด้วย </w:t>
      </w:r>
      <w:r>
        <w:rPr>
          <w:rFonts w:ascii="TH SarabunPSK" w:hAnsi="TH SarabunPSK" w:cs="TH SarabunPSK"/>
          <w:sz w:val="32"/>
          <w:szCs w:val="32"/>
        </w:rPr>
        <w:t>Pneumonia,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TB </w:t>
      </w:r>
      <w:r>
        <w:rPr>
          <w:rFonts w:ascii="TH SarabunPSK" w:hAnsi="TH SarabunPSK" w:cs="TH SarabunPSK"/>
          <w:sz w:val="32"/>
          <w:szCs w:val="32"/>
          <w:cs/>
        </w:rPr>
        <w:t>และโรคติดเชื้อฉวยโอกาสหลายโรค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75A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ระยะการดำเนินของโรค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class </w:t>
      </w:r>
      <w:r w:rsidR="003775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 w:rsidR="003775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เริ่มยาอายุ 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3775A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CD4  </w:t>
      </w:r>
      <w:r>
        <w:rPr>
          <w:rFonts w:ascii="TH SarabunPSK" w:hAnsi="TH SarabunPSK" w:cs="TH SarabunPSK"/>
          <w:sz w:val="32"/>
          <w:szCs w:val="32"/>
          <w:cs/>
        </w:rPr>
        <w:t>เริ่มยา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26 cell/mm</w:t>
      </w:r>
      <w:r w:rsidRPr="008C7F4B">
        <w:rPr>
          <w:rFonts w:ascii="TH SarabunPSK" w:hAnsi="TH SarabunPSK" w:cs="TH SarabunPSK"/>
          <w:sz w:val="32"/>
          <w:szCs w:val="32"/>
          <w:vertAlign w:val="superscript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/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  <w:cs/>
        </w:rPr>
        <w:t xml:space="preserve"> สูตรยา</w:t>
      </w:r>
      <w:r w:rsidR="003775AC">
        <w:rPr>
          <w:rFonts w:ascii="TH SarabunPSK" w:hAnsi="TH SarabunPSK" w:cs="TH SarabunPSK" w:hint="cs"/>
          <w:sz w:val="32"/>
          <w:szCs w:val="32"/>
          <w:cs/>
        </w:rPr>
        <w:t>ที่ใช้คือ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AZT+3TC+LPV/r  </w:t>
      </w:r>
      <w:r>
        <w:rPr>
          <w:rFonts w:ascii="TH SarabunPSK" w:hAnsi="TH SarabunPSK" w:cs="TH SarabunPSK"/>
          <w:sz w:val="32"/>
          <w:szCs w:val="32"/>
          <w:cs/>
        </w:rPr>
        <w:t>มารดาดูแลการกินยาต้าน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สม่ำเสมอ  แต่เนื่องจากเด็กเริ่มยาในระดับ </w:t>
      </w:r>
      <w:r>
        <w:rPr>
          <w:rFonts w:ascii="TH SarabunPSK" w:hAnsi="TH SarabunPSK" w:cs="TH SarabunPSK"/>
          <w:sz w:val="32"/>
          <w:szCs w:val="32"/>
        </w:rPr>
        <w:t xml:space="preserve">CD4 </w:t>
      </w:r>
      <w:r>
        <w:rPr>
          <w:rFonts w:ascii="TH SarabunPSK" w:hAnsi="TH SarabunPSK" w:cs="TH SarabunPSK"/>
          <w:sz w:val="32"/>
          <w:szCs w:val="32"/>
          <w:cs/>
        </w:rPr>
        <w:t>ที่ต่ำ และ เจ็บป่วยหลายโรค  เป็นไปตามการศึกษาวิจัยใน</w:t>
      </w:r>
      <w:r w:rsidRPr="009716DD">
        <w:rPr>
          <w:rFonts w:ascii="TH SarabunPSK" w:hAnsi="TH SarabunPSK" w:cs="TH SarabunPSK"/>
          <w:sz w:val="32"/>
          <w:szCs w:val="32"/>
          <w:cs/>
        </w:rPr>
        <w:t xml:space="preserve">คลินิก </w:t>
      </w:r>
      <w:r w:rsidR="009716DD" w:rsidRPr="009716D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,5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7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ที่พบว่า </w:t>
      </w:r>
      <w:r w:rsidR="003775AC">
        <w:rPr>
          <w:rFonts w:ascii="TH SarabunPSK" w:hAnsi="TH SarabunPSK" w:cs="TH SarabunPSK" w:hint="cs"/>
          <w:sz w:val="32"/>
          <w:szCs w:val="32"/>
          <w:cs/>
        </w:rPr>
        <w:t>ผู้ป่วยที่</w:t>
      </w:r>
      <w:r w:rsidR="003775A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3775AC">
        <w:rPr>
          <w:rFonts w:ascii="TH SarabunPSK" w:hAnsi="TH SarabunPSK" w:cs="TH SarabunPSK"/>
          <w:sz w:val="32"/>
          <w:szCs w:val="32"/>
        </w:rPr>
        <w:t>CD</w:t>
      </w:r>
      <w:r w:rsidR="003775AC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5AC">
        <w:rPr>
          <w:rFonts w:ascii="TH SarabunPSK" w:hAnsi="TH SarabunPSK" w:cs="TH SarabunPSK"/>
          <w:sz w:val="32"/>
          <w:szCs w:val="32"/>
          <w:cs/>
        </w:rPr>
        <w:t>ต่ำกว่าเกณฑ์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5AC">
        <w:rPr>
          <w:rFonts w:ascii="TH SarabunPSK" w:hAnsi="TH SarabunPSK" w:cs="TH SarabunPSK"/>
          <w:sz w:val="32"/>
          <w:szCs w:val="32"/>
          <w:cs/>
        </w:rPr>
        <w:t>และมี</w:t>
      </w:r>
      <w:r>
        <w:rPr>
          <w:rFonts w:ascii="TH SarabunPSK" w:hAnsi="TH SarabunPSK" w:cs="TH SarabunPSK"/>
          <w:sz w:val="32"/>
          <w:szCs w:val="32"/>
          <w:cs/>
        </w:rPr>
        <w:t xml:space="preserve">อาการแสดงของโรค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/>
          <w:sz w:val="32"/>
          <w:szCs w:val="32"/>
        </w:rPr>
        <w:t>symptomatic</w:t>
      </w:r>
      <w:r>
        <w:rPr>
          <w:rFonts w:ascii="TH SarabunPSK" w:hAnsi="TH SarabunPSK" w:cs="TH SarabunPSK"/>
          <w:sz w:val="32"/>
          <w:szCs w:val="32"/>
          <w:cs/>
        </w:rPr>
        <w:t>) จะมีอัตราเสี่ยงต่อการเสียชีวิต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และการรักษาล้มเหลวมากกว่าเด็กที่</w:t>
      </w:r>
      <w:r w:rsidR="003775AC">
        <w:rPr>
          <w:rFonts w:ascii="TH SarabunPSK" w:hAnsi="TH SarabunPSK" w:cs="TH SarabunPSK" w:hint="cs"/>
          <w:sz w:val="32"/>
          <w:szCs w:val="32"/>
          <w:cs/>
        </w:rPr>
        <w:t>ยังไม่มีอาการ และ</w:t>
      </w:r>
      <w:r>
        <w:rPr>
          <w:rFonts w:ascii="TH SarabunPSK" w:hAnsi="TH SarabunPSK" w:cs="TH SarabunPSK"/>
          <w:sz w:val="32"/>
          <w:szCs w:val="32"/>
          <w:cs/>
        </w:rPr>
        <w:t>ได้รับยาต้าน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ตามเกณฑ์</w:t>
      </w:r>
      <w:r w:rsidRPr="009716DD">
        <w:rPr>
          <w:rFonts w:ascii="TH SarabunPSK" w:hAnsi="TH SarabunPSK" w:cs="TH SarabunPSK"/>
          <w:sz w:val="32"/>
          <w:szCs w:val="32"/>
          <w:cs/>
        </w:rPr>
        <w:t>การรักษา</w:t>
      </w:r>
      <w:r w:rsidR="009716DD" w:rsidRPr="00651780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651780">
        <w:rPr>
          <w:rFonts w:ascii="TH SarabunPSK" w:hAnsi="TH SarabunPSK" w:cs="TH SarabunPSK"/>
          <w:sz w:val="32"/>
          <w:szCs w:val="32"/>
          <w:vertAlign w:val="superscript"/>
        </w:rPr>
        <w:t>,5</w:t>
      </w:r>
      <w:r w:rsidR="00651780">
        <w:rPr>
          <w:rFonts w:ascii="TH SarabunPSK" w:hAnsi="TH SarabunPSK" w:cs="TH SarabunPSK"/>
          <w:sz w:val="32"/>
          <w:szCs w:val="32"/>
          <w:vertAlign w:val="superscript"/>
        </w:rPr>
        <w:t>,6</w:t>
      </w:r>
    </w:p>
    <w:p w:rsidR="00B80979" w:rsidRDefault="00B80979" w:rsidP="003775AC">
      <w:pPr>
        <w:numPr>
          <w:ilvl w:val="0"/>
          <w:numId w:val="21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จากกราฟในปี 2556  มีผู้ป่วยเริ่มยาใหม่ จำนวน 10 คน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 คน (ร้อยละ 60)  มีระดับ </w:t>
      </w:r>
      <w:r>
        <w:rPr>
          <w:rFonts w:ascii="TH SarabunPSK" w:hAnsi="TH SarabunPSK" w:cs="TH SarabunPSK"/>
          <w:sz w:val="32"/>
          <w:szCs w:val="32"/>
        </w:rPr>
        <w:t xml:space="preserve">viral </w:t>
      </w:r>
    </w:p>
    <w:p w:rsidR="00B80979" w:rsidRPr="00DA5E45" w:rsidRDefault="00B80979" w:rsidP="009F3A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load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&lt; 50 copies /ml  </w:t>
      </w:r>
      <w:r>
        <w:rPr>
          <w:rFonts w:ascii="TH SarabunPSK" w:hAnsi="TH SarabunPSK" w:cs="TH SarabunPSK"/>
          <w:sz w:val="32"/>
          <w:szCs w:val="32"/>
          <w:cs/>
        </w:rPr>
        <w:t>ผู้ป่วยมี</w:t>
      </w:r>
      <w:r>
        <w:rPr>
          <w:rFonts w:ascii="TH SarabunPSK" w:hAnsi="TH SarabunPSK" w:cs="TH SarabunPSK"/>
          <w:sz w:val="32"/>
          <w:szCs w:val="32"/>
        </w:rPr>
        <w:t xml:space="preserve">adherence &gt;95 %  </w:t>
      </w:r>
      <w:r>
        <w:rPr>
          <w:rFonts w:ascii="TH SarabunPSK" w:hAnsi="TH SarabunPSK" w:cs="TH SarabunPSK"/>
          <w:sz w:val="32"/>
          <w:szCs w:val="32"/>
          <w:cs/>
        </w:rPr>
        <w:t>จำนวน 8 คน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(ร้อยละ 80)  อธิบายได้ ดังนี้ </w:t>
      </w:r>
    </w:p>
    <w:p w:rsidR="00B80979" w:rsidRDefault="00B80979" w:rsidP="00961CED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-ผู้ป่วยรายที่ 1 มารดาให้ประวัติฝากท้องและกินยาต้าน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ป้องกันการติดเชื้อจากแม่สู่ลูกที่โรงพยาบาลชุมชน  มารดามาขอรับการรักษาขณะผู้ป่วยอายุได้  3 เดือน 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รักษาด้วยยาต้านฯ สูตร </w:t>
      </w:r>
      <w:r>
        <w:rPr>
          <w:rFonts w:ascii="TH SarabunPSK" w:hAnsi="TH SarabunPSK" w:cs="TH SarabunPSK"/>
          <w:sz w:val="32"/>
          <w:szCs w:val="32"/>
        </w:rPr>
        <w:t xml:space="preserve"> AZT+3TC+LPV/r  </w:t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เมื่ออายุ </w:t>
      </w:r>
    </w:p>
    <w:p w:rsidR="00B80979" w:rsidRDefault="00B80979" w:rsidP="00961CED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6 เดือน หลังผล </w:t>
      </w:r>
      <w:r>
        <w:rPr>
          <w:rFonts w:ascii="TH SarabunPSK" w:hAnsi="TH SarabunPSK" w:cs="TH SarabunPSK"/>
          <w:sz w:val="32"/>
          <w:szCs w:val="32"/>
        </w:rPr>
        <w:t xml:space="preserve">PCR </w:t>
      </w:r>
      <w:r w:rsidR="003775A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positive  </w:t>
      </w:r>
      <w:r>
        <w:rPr>
          <w:rFonts w:ascii="TH SarabunPSK" w:hAnsi="TH SarabunPSK" w:cs="TH SarabunPSK"/>
          <w:sz w:val="32"/>
          <w:szCs w:val="32"/>
          <w:cs/>
        </w:rPr>
        <w:t xml:space="preserve">มารดาดูแลการกินยาไม่สม่ำเสมอ </w:t>
      </w:r>
      <w:r w:rsidR="00377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เนื่องจากต้องไปรับจ้างทำงาน เด็กจึงอยู่ในความดูแลของยาย ซึ่งมีเด็กหลายคนในบ้านที่ยายต้องดูแลเพราะเป็นบ้านเช่าอยู่รวมกันระหว่างญาติ  ยายมักงดป้อนยาเมื่อเด็กงอแง/เจ็บป่วย ทีมงานได้ติดตามเยี่ยมบ้าน  พูดคุย  โทรศัพท์กระตุ้นเตือนการป้อนยาเด็ก และจัดหาผู้มีจิตศรัทธาผู้บริจาคตู้เย็น เพื่อใช้แช่ยา</w:t>
      </w:r>
      <w:r w:rsidRPr="00703C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LPV/r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1B7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มารดาไม่ยินยอมให้เปิดเผยผลเลือดของตนเองและบุตรให้</w:t>
      </w:r>
      <w:r w:rsidR="00811B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ยาย สามีและญาติคนอื่นๆรับรู้ และไม่ชอบให้เจ้าหน้าที่ไปเยี่ยมบ้าน จึงทำให้เป็นปัญหา-อุปสรรค ต่อการส่งเสริมการกินยา</w:t>
      </w:r>
      <w:r w:rsidR="002A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เป็นไปตาม</w:t>
      </w:r>
      <w:r w:rsidR="00271A74">
        <w:rPr>
          <w:rFonts w:ascii="TH SarabunPSK" w:hAnsi="TH SarabunPSK" w:cs="TH SarabunPSK" w:hint="cs"/>
          <w:sz w:val="32"/>
          <w:szCs w:val="32"/>
          <w:cs/>
        </w:rPr>
        <w:t>หลายผล</w:t>
      </w:r>
      <w:r w:rsidR="00271A74">
        <w:rPr>
          <w:rFonts w:ascii="TH SarabunPSK" w:hAnsi="TH SarabunPSK" w:cs="TH SarabunPSK"/>
          <w:sz w:val="32"/>
          <w:szCs w:val="32"/>
          <w:cs/>
        </w:rPr>
        <w:t>การศึกษาที่พบว่า</w:t>
      </w:r>
      <w:r w:rsidR="002A2CB3" w:rsidRPr="00271A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16DD" w:rsidRPr="00271A74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="009716DD" w:rsidRPr="00271A74">
        <w:rPr>
          <w:rFonts w:ascii="TH SarabunPSK" w:hAnsi="TH SarabunPSK" w:cs="TH SarabunPSK" w:hint="cs"/>
          <w:sz w:val="32"/>
          <w:szCs w:val="32"/>
          <w:vertAlign w:val="superscript"/>
          <w:cs/>
        </w:rPr>
        <w:t>,4</w:t>
      </w:r>
      <w:r w:rsidR="002A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2C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ปัจจัยด้านการเปิดเผยผลเลือดมีผลต่อความสม่ำเสมอในการกินยาของผู้ป่วย </w:t>
      </w:r>
    </w:p>
    <w:p w:rsidR="00B80979" w:rsidRPr="00271A74" w:rsidRDefault="00B80979" w:rsidP="00961CED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ผู้ป่วยรายที่ 3 อายุ 7 เดือน  ไม่มีประวัติการป้องกันการติดเชื้อจากแม่สู่ลูก  ไม่มีสมุดฝากครรภ์  เลี้ยงลูกด้วยนมแม่  เป็นผู้ป่วยส่งต่อการรักษาจากจังหวัดใกล้เคียง เรื่อง </w:t>
      </w:r>
      <w:r>
        <w:rPr>
          <w:rFonts w:ascii="TH SarabunPSK" w:hAnsi="TH SarabunPSK" w:cs="TH SarabunPSK"/>
          <w:sz w:val="32"/>
          <w:szCs w:val="32"/>
        </w:rPr>
        <w:t xml:space="preserve">Pneumonia  </w:t>
      </w:r>
      <w:r>
        <w:rPr>
          <w:rFonts w:ascii="TH SarabunPSK" w:hAnsi="TH SarabunPSK" w:cs="TH SarabunPSK"/>
          <w:sz w:val="32"/>
          <w:szCs w:val="32"/>
          <w:cs/>
        </w:rPr>
        <w:t xml:space="preserve">เชื้อราในปากหลอดอาหาร และ </w:t>
      </w:r>
      <w:r>
        <w:rPr>
          <w:rFonts w:ascii="TH SarabunPSK" w:hAnsi="TH SarabunPSK" w:cs="TH SarabunPSK"/>
          <w:sz w:val="32"/>
          <w:szCs w:val="32"/>
        </w:rPr>
        <w:t xml:space="preserve">Anemia Admit ICU </w:t>
      </w:r>
      <w:r>
        <w:rPr>
          <w:rFonts w:ascii="TH SarabunPSK" w:hAnsi="TH SarabunPSK" w:cs="TH SarabunPSK"/>
          <w:sz w:val="32"/>
          <w:szCs w:val="32"/>
          <w:cs/>
        </w:rPr>
        <w:t>ใส่ท่อช่วยหายใจ  นอนโรงพยาบาลนาน 1 เดือน  มารดาและยายดูแลการกินยาต้าน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เริ่มยาต้าน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ขณะนอนโรงพยาบาล หอผู้ป่วยในเตรียมความพร้อมก่อนเริ่มยา ภายหลังออกจากโรงพยาบาล  มีการเตรียมความพร้อมและเน้นย้ำการกินยาใหม่  พร้อมประสานจังหวัดที่ส่งต่อให้ติดตามเยี่ยมบ้าน เด็กนอนโรงพยาบาลอีกหลายครั้ง ด้วยภาวะหอบ และปอดอักเสบ</w:t>
      </w:r>
      <w:r w:rsidR="002A2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เด็กได้รับการป้อนยาไม่สม่ำเสมอ เนื่องจากมารดาป่วย ยายเป็นผู้ดูแล  มารดาปกปิดสภาวะการติดเชื้อของเด็กและของตนเอง เนื่องจากกลัวยายเสียใจ  สาเหตุการรักษาล้มเหลว ของผู้ป่วยรายนี้จึงประกอบไปด้วยหลายปัจจัย </w:t>
      </w:r>
      <w:r w:rsidRPr="00271A74">
        <w:rPr>
          <w:rFonts w:ascii="TH SarabunPSK" w:hAnsi="TH SarabunPSK" w:cs="TH SarabunPSK"/>
          <w:sz w:val="32"/>
          <w:szCs w:val="32"/>
          <w:cs/>
        </w:rPr>
        <w:t>ซึงส่งผลต่อความสำเร็จของการดูแลรักษา และการใช้แนวทางปฏิบัติ</w:t>
      </w:r>
      <w:r w:rsidR="002A2CB3" w:rsidRPr="00271A74">
        <w:rPr>
          <w:rFonts w:ascii="TH SarabunPSK" w:hAnsi="TH SarabunPSK" w:cs="TH SarabunPSK" w:hint="cs"/>
          <w:sz w:val="32"/>
          <w:szCs w:val="32"/>
          <w:cs/>
        </w:rPr>
        <w:t>ฯ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979" w:rsidRDefault="00B80979" w:rsidP="008C7A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ผู้ป่วยรายที่ 3  เริ่มยาที่ อายุ 2  ปี 7 เดือน เข้ารับการรักษาและนอนโรงพยาบาลด้วย  </w:t>
      </w:r>
      <w:r>
        <w:rPr>
          <w:rFonts w:ascii="TH SarabunPSK" w:hAnsi="TH SarabunPSK" w:cs="TH SarabunPSK"/>
          <w:sz w:val="32"/>
          <w:szCs w:val="32"/>
        </w:rPr>
        <w:t xml:space="preserve">Anemia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Pneumonia </w:t>
      </w:r>
      <w:r>
        <w:rPr>
          <w:rFonts w:ascii="TH SarabunPSK" w:hAnsi="TH SarabunPSK" w:cs="TH SarabunPSK"/>
          <w:sz w:val="32"/>
          <w:szCs w:val="32"/>
          <w:cs/>
        </w:rPr>
        <w:t xml:space="preserve">ระยะการดำเนินของโรค </w:t>
      </w:r>
      <w:r>
        <w:rPr>
          <w:rFonts w:ascii="TH SarabunPSK" w:hAnsi="TH SarabunPSK" w:cs="TH SarabunPSK"/>
          <w:sz w:val="32"/>
          <w:szCs w:val="32"/>
        </w:rPr>
        <w:t xml:space="preserve">class B </w:t>
      </w:r>
      <w:r>
        <w:rPr>
          <w:rFonts w:ascii="TH SarabunPSK" w:hAnsi="TH SarabunPSK" w:cs="TH SarabunPSK"/>
          <w:sz w:val="32"/>
          <w:szCs w:val="32"/>
          <w:cs/>
        </w:rPr>
        <w:t xml:space="preserve"> เริ่มยาที่ </w:t>
      </w:r>
      <w:r>
        <w:rPr>
          <w:rFonts w:ascii="TH SarabunPSK" w:hAnsi="TH SarabunPSK" w:cs="TH SarabunPSK"/>
          <w:sz w:val="32"/>
          <w:szCs w:val="32"/>
        </w:rPr>
        <w:t xml:space="preserve">CD4 </w:t>
      </w:r>
      <w:r>
        <w:rPr>
          <w:rFonts w:ascii="TH SarabunPSK" w:hAnsi="TH SarabunPSK" w:cs="TH SarabunPSK"/>
          <w:sz w:val="32"/>
          <w:szCs w:val="32"/>
          <w:cs/>
        </w:rPr>
        <w:t xml:space="preserve"> 163  </w:t>
      </w:r>
      <w:r>
        <w:rPr>
          <w:rFonts w:ascii="TH SarabunPSK" w:hAnsi="TH SarabunPSK" w:cs="TH SarabunPSK"/>
          <w:sz w:val="32"/>
          <w:szCs w:val="32"/>
        </w:rPr>
        <w:t xml:space="preserve">cell/mm3  </w:t>
      </w:r>
      <w:r>
        <w:rPr>
          <w:rFonts w:ascii="TH SarabunPSK" w:hAnsi="TH SarabunPSK" w:cs="TH SarabunPSK"/>
          <w:sz w:val="32"/>
          <w:szCs w:val="32"/>
          <w:cs/>
        </w:rPr>
        <w:t xml:space="preserve"> สูตรยา </w:t>
      </w:r>
      <w:r>
        <w:rPr>
          <w:rFonts w:ascii="TH SarabunPSK" w:hAnsi="TH SarabunPSK" w:cs="TH SarabunPSK"/>
          <w:sz w:val="32"/>
          <w:szCs w:val="32"/>
        </w:rPr>
        <w:t xml:space="preserve">AZT+3TC+LPV/r  </w:t>
      </w:r>
    </w:p>
    <w:p w:rsidR="00B80979" w:rsidRDefault="00B80979" w:rsidP="008C7A1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มารดา/บิดา ดูแลการกิน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ยา  </w:t>
      </w:r>
      <w:r w:rsidRPr="00271A74">
        <w:rPr>
          <w:rFonts w:ascii="TH SarabunPSK" w:hAnsi="TH SarabunPSK" w:cs="TH SarabunPSK"/>
          <w:sz w:val="32"/>
          <w:szCs w:val="32"/>
        </w:rPr>
        <w:t xml:space="preserve">adherence &gt; 95 % 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แต่เนื่องจากเด็กเริ่มยาในระดับ </w:t>
      </w:r>
      <w:r w:rsidRPr="00271A74">
        <w:rPr>
          <w:rFonts w:ascii="TH SarabunPSK" w:hAnsi="TH SarabunPSK" w:cs="TH SarabunPSK"/>
          <w:sz w:val="32"/>
          <w:szCs w:val="32"/>
        </w:rPr>
        <w:t xml:space="preserve">CD4 </w:t>
      </w:r>
      <w:r w:rsidRPr="00271A74">
        <w:rPr>
          <w:rFonts w:ascii="TH SarabunPSK" w:hAnsi="TH SarabunPSK" w:cs="TH SarabunPSK"/>
          <w:sz w:val="32"/>
          <w:szCs w:val="32"/>
          <w:cs/>
        </w:rPr>
        <w:t>ที่ต่ำ และ เจ็</w:t>
      </w:r>
      <w:r w:rsidR="002A2CB3" w:rsidRPr="00271A74">
        <w:rPr>
          <w:rFonts w:ascii="TH SarabunPSK" w:hAnsi="TH SarabunPSK" w:cs="TH SarabunPSK"/>
          <w:sz w:val="32"/>
          <w:szCs w:val="32"/>
          <w:cs/>
        </w:rPr>
        <w:t>บป่วยหลายโรค  เป็นไปตาม</w:t>
      </w:r>
      <w:r w:rsidRPr="00271A74">
        <w:rPr>
          <w:rFonts w:ascii="TH SarabunPSK" w:hAnsi="TH SarabunPSK" w:cs="TH SarabunPSK"/>
          <w:sz w:val="32"/>
          <w:szCs w:val="32"/>
          <w:cs/>
        </w:rPr>
        <w:t>การศึกษาวิจัยในคลินิก</w:t>
      </w:r>
      <w:r w:rsidR="00271A74" w:rsidRPr="00271A7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,5,6</w:t>
      </w:r>
      <w:r w:rsidR="002A2CB3" w:rsidRPr="00271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ที่พบว่า เด็กที่มีอาการแสดงของโรค (</w:t>
      </w:r>
      <w:r w:rsidRPr="00271A74">
        <w:rPr>
          <w:rFonts w:ascii="TH SarabunPSK" w:hAnsi="TH SarabunPSK" w:cs="TH SarabunPSK"/>
          <w:sz w:val="32"/>
          <w:szCs w:val="32"/>
        </w:rPr>
        <w:t>symptomatic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) และระดับ </w:t>
      </w:r>
      <w:r w:rsidRPr="00271A74">
        <w:rPr>
          <w:rFonts w:ascii="TH SarabunPSK" w:hAnsi="TH SarabunPSK" w:cs="TH SarabunPSK"/>
          <w:sz w:val="32"/>
          <w:szCs w:val="32"/>
        </w:rPr>
        <w:t>CD</w:t>
      </w:r>
      <w:r w:rsidRPr="00271A74">
        <w:rPr>
          <w:rFonts w:ascii="TH SarabunPSK" w:hAnsi="TH SarabunPSK" w:cs="TH SarabunPSK"/>
          <w:sz w:val="32"/>
          <w:szCs w:val="32"/>
          <w:cs/>
        </w:rPr>
        <w:t>4 ที่ต่ำกว่าเกณฑ์มักจะมีการพยากรณ์ของโรคที่เลวกว่าเด็กที่ยังไม่มีอาการ และมีอัตราเสี่ยงต่อการเสียชีวิตและการรักษาล้มเหลวมากกว่าเด็กที่ได้รับยาต้าน</w:t>
      </w:r>
      <w:proofErr w:type="spellStart"/>
      <w:r w:rsidRPr="00271A7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71A74">
        <w:rPr>
          <w:rFonts w:ascii="TH SarabunPSK" w:hAnsi="TH SarabunPSK" w:cs="TH SarabunPSK"/>
          <w:sz w:val="32"/>
          <w:szCs w:val="32"/>
          <w:cs/>
        </w:rPr>
        <w:t>ตามเกณฑ์การรักษา</w:t>
      </w:r>
      <w:r w:rsidR="00651780" w:rsidRPr="009716DD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="00651780">
        <w:rPr>
          <w:rFonts w:ascii="TH SarabunPSK" w:hAnsi="TH SarabunPSK" w:cs="TH SarabunPSK" w:hint="cs"/>
          <w:sz w:val="32"/>
          <w:szCs w:val="32"/>
          <w:vertAlign w:val="superscript"/>
          <w:cs/>
        </w:rPr>
        <w:t>,5,6</w:t>
      </w:r>
      <w:r w:rsidR="006517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7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979" w:rsidRDefault="00B80979" w:rsidP="00AE1665">
      <w:pPr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ผู้ป่วยรายที่ 4 อายุ  5 ปี 8  เดือน เป็นผู้ป่วยส่งต่อจากจังหวัดใกล้เคียง เคยมีประวัติการรักษาด้วยยา</w:t>
      </w:r>
    </w:p>
    <w:p w:rsidR="00B80979" w:rsidRDefault="00B80979" w:rsidP="00AE16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จากโรงพยาบาลเอกชน แต่กินยาไม่ต่อเนื่อง  ภายหลังบิดามารดา เสียชีวิต  มูลนิธิเอกชนเป็นผู้ดูแล ผู้ป่วยเริ่มยาที่รพศ. ด้วยสูตร </w:t>
      </w:r>
      <w:r>
        <w:rPr>
          <w:rFonts w:ascii="TH SarabunPSK" w:hAnsi="TH SarabunPSK" w:cs="TH SarabunPSK"/>
          <w:sz w:val="32"/>
          <w:szCs w:val="32"/>
        </w:rPr>
        <w:t xml:space="preserve">AZT+3TC+LPV/r </w:t>
      </w:r>
      <w:r>
        <w:rPr>
          <w:rFonts w:ascii="TH SarabunPSK" w:hAnsi="TH SarabunPSK" w:cs="TH SarabunPSK"/>
          <w:sz w:val="32"/>
          <w:szCs w:val="32"/>
          <w:cs/>
        </w:rPr>
        <w:t xml:space="preserve">ไม่ได้เจาะ </w:t>
      </w:r>
      <w:r>
        <w:rPr>
          <w:rFonts w:ascii="TH SarabunPSK" w:hAnsi="TH SarabunPSK" w:cs="TH SarabunPSK"/>
          <w:sz w:val="32"/>
          <w:szCs w:val="32"/>
        </w:rPr>
        <w:t xml:space="preserve">drug resistance </w:t>
      </w:r>
      <w:r>
        <w:rPr>
          <w:rFonts w:ascii="TH SarabunPSK" w:hAnsi="TH SarabunPSK" w:cs="TH SarabunPSK"/>
          <w:sz w:val="32"/>
          <w:szCs w:val="32"/>
          <w:cs/>
        </w:rPr>
        <w:t xml:space="preserve">ก่อนเริ่มยา  ด้วยข้อกำหนดของสิทธิประโยชน์ </w:t>
      </w:r>
    </w:p>
    <w:p w:rsidR="00B80979" w:rsidRDefault="00B80979" w:rsidP="00AE16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มีเจ้าหน้าที่มูลนิธิดูแลการกินยาต่อเนื่องสม่ำเสมอ  อาจมีความเป็นไปได้ว่าผู้ป่วย มีภาวการณ์ดื้อยา จากการเคยรับการรักษาด้วยยาต้าน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แต่ไม่ทราบชนิดของยาที่ใช้ก่อนมาเริ่มยา</w:t>
      </w:r>
      <w:r w:rsidRPr="00271A74">
        <w:rPr>
          <w:rFonts w:ascii="TH SarabunPSK" w:hAnsi="TH SarabunPSK" w:cs="TH SarabunPSK"/>
          <w:sz w:val="32"/>
          <w:szCs w:val="32"/>
          <w:cs/>
        </w:rPr>
        <w:t>รพศ. เนื่องจากไม่มีประวัติการรักษา</w:t>
      </w:r>
    </w:p>
    <w:p w:rsidR="00B80979" w:rsidRDefault="002A2CB3" w:rsidP="00AE1665">
      <w:pPr>
        <w:pStyle w:val="a6"/>
        <w:numPr>
          <w:ilvl w:val="1"/>
          <w:numId w:val="17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</w:t>
      </w:r>
      <w:r w:rsidR="00B80979" w:rsidRPr="00A34FD6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ปฏิบัติได้ถูกต้อง ครบถ้วน ตามแนวทาง</w:t>
      </w:r>
      <w:r w:rsidR="00B80979" w:rsidRPr="00A34FD6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B80979">
        <w:rPr>
          <w:rFonts w:ascii="TH SarabunPSK" w:hAnsi="TH SarabunPSK" w:cs="TH SarabunPSK"/>
          <w:sz w:val="32"/>
          <w:szCs w:val="32"/>
          <w:cs/>
        </w:rPr>
        <w:t xml:space="preserve"> ฯ </w:t>
      </w:r>
      <w:r w:rsidR="00B80979" w:rsidRPr="009870DF">
        <w:rPr>
          <w:rFonts w:ascii="TH SarabunPSK" w:hAnsi="TH SarabunPSK" w:cs="TH SarabunPSK"/>
          <w:color w:val="000000"/>
          <w:sz w:val="32"/>
          <w:szCs w:val="32"/>
          <w:cs/>
        </w:rPr>
        <w:t>ในการเตรียมความพร้อมก่อนเริ่ม</w:t>
      </w:r>
    </w:p>
    <w:p w:rsidR="00B80979" w:rsidRDefault="00B80979" w:rsidP="00AE16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ยาต้าน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ความพึงพอใจในงาน ในปี 2554 ร้อยละ 50.0/81.2  ปี 2555 ร้อยละ  83.3/85.4  และ ปี 2556 ร้อยละ  83.3/91.1 </w:t>
      </w:r>
    </w:p>
    <w:p w:rsidR="00B80979" w:rsidRDefault="00B80979" w:rsidP="00AE166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6.4  ความพึงพอใจของผู้บริการพบว่า  มีแนวโน้มสูงขึ้น  ในปี 2554-2556  ร้อยละ 84.5, ร้อยละ 86.7 และ ร้อยละ94.5 ตามลำดับ</w:t>
      </w:r>
    </w:p>
    <w:p w:rsidR="00B80979" w:rsidRPr="00D438A1" w:rsidRDefault="00756164" w:rsidP="007F027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noProof/>
        </w:rPr>
        <w:pict>
          <v:shape id="_x0000_s1028" type="#_x0000_t202" style="position:absolute;margin-left:378pt;margin-top:35.6pt;width:90pt;height:27pt;z-index:251659264" stroked="f">
            <v:textbox>
              <w:txbxContent>
                <w:p w:rsidR="00B80979" w:rsidRPr="00D438A1" w:rsidRDefault="00B8097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38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เป้าหมาย </w:t>
                  </w:r>
                  <w:r w:rsidRPr="00D438A1">
                    <w:rPr>
                      <w:rFonts w:ascii="TH SarabunPSK" w:hAnsi="TH SarabunPSK" w:cs="TH SarabunPSK"/>
                      <w:sz w:val="32"/>
                      <w:szCs w:val="32"/>
                    </w:rPr>
                    <w:t>&gt;80%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58240" from="90pt,62.6pt" to="387pt,62.6pt" strokecolor="red" strokeweight="2.25pt">
            <v:stroke dashstyle="1 1"/>
          </v:line>
        </w:pict>
      </w:r>
      <w:r w:rsidR="00B80979">
        <w:rPr>
          <w:rFonts w:ascii="TH SarabunPSK" w:hAnsi="TH SarabunPSK" w:cs="TH SarabunPSK"/>
          <w:color w:val="000000"/>
          <w:sz w:val="32"/>
          <w:szCs w:val="32"/>
        </w:rPr>
        <w:tab/>
      </w:r>
      <w:r w:rsidR="00B80979">
        <w:rPr>
          <w:rFonts w:ascii="TH SarabunPSK" w:hAnsi="TH SarabunPSK" w:cs="TH SarabunPSK"/>
          <w:color w:val="000000"/>
          <w:sz w:val="32"/>
          <w:szCs w:val="32"/>
        </w:rPr>
        <w:tab/>
      </w:r>
      <w:r>
        <w:pict>
          <v:shape id="_x0000_i1026" type="#_x0000_t75" style="width:441.6pt;height:197.25pt">
            <v:imagedata r:id="rId7" o:title=""/>
          </v:shape>
        </w:pict>
      </w:r>
    </w:p>
    <w:p w:rsidR="00B80979" w:rsidRDefault="00B80979" w:rsidP="00AE166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กราฟแสดงการปฏิบัติตามมาตรฐาน  ความพึงพอใจของผู้ให้บริการและผู้ใช้บริการ</w:t>
      </w:r>
    </w:p>
    <w:p w:rsidR="00B80979" w:rsidRPr="007F027E" w:rsidRDefault="00B80979" w:rsidP="00AE1665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B80979" w:rsidRDefault="00B80979" w:rsidP="007F027E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</w:t>
      </w:r>
      <w:r w:rsidRPr="00912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อภิปรายผล </w:t>
      </w:r>
    </w:p>
    <w:p w:rsidR="002A2CB3" w:rsidRDefault="00B80979" w:rsidP="000D1B9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ในปี 2554 ได้เริ่มนำแนวปฏิบัติฯ มาใช้ปฏิบัติงานในคลินิกโรคติดเชื้อเด็ก เจ้าหน้าที่ทำงานได้รวดเร็วขึ้น แต่ยังไม่สามารถทำได้ครบถ้วนในทุกมาตรฐาน  ในปี 2555 ได้เริ่มให้เจ้าหน้าที่ในหน่วยตรวจทุกคน และหน่วยงานที่เกี่ยวข้องนำแนวปฏิบัติไปใช้ในการดูแลเด็กติดเชื้อ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ไอวี/เอดส์  ซึ่งผู้ปฏิบัติสามารถทำได้ตามมาตรฐาน </w:t>
      </w:r>
      <w:r w:rsidR="002A2C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แต่ในบางกิจกรรม ได้แก่ การออกเลข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nap number </w:t>
      </w:r>
      <w:r w:rsidR="002A2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การเปิดเผยผลเลือด และการเตรียมความพร้อมก่อนเริ่มยา </w:t>
      </w:r>
      <w:r w:rsidR="002A2C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ได้กำหนดเป็นข้อตกลงระหว่างหน่วยงาน </w:t>
      </w:r>
      <w:r w:rsidR="002A2C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ให้ส่งต่อพยาบาลประจำคลินิกที่ผ่านการอบรมเฉพาะสาขา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2CB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B80979" w:rsidRPr="008A06E5" w:rsidRDefault="002A2CB3" w:rsidP="000D1B9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>ในปลายปี 2555 ได้มีการนำแนวปฏิบัติไปอบรมเชิงปฏิบัติการให้กับโรงพยาบาลชุมชน และโรงพยาบาลจังหวัดใกล้เคียง การประเมินผลการอบรมพบว่า เจ้าหน้าที่มีความพึงพอใจ  แต่ไม่สามารถทำได้ในทุกกิจกรรมโดยเฉพาะกิจกรรมการเปิดเผยผลเลือด  ส่วนในกิจกรรมอื่นๆ พบว่าโรงพยาบาลหลายแห่งได้ปฏิบัติตามมาตรฐานการดูแล แต</w:t>
      </w:r>
      <w:r w:rsidR="00756164">
        <w:rPr>
          <w:rFonts w:ascii="TH SarabunPSK" w:hAnsi="TH SarabunPSK" w:cs="TH SarabunPSK"/>
          <w:color w:val="000000"/>
          <w:sz w:val="32"/>
          <w:szCs w:val="32"/>
          <w:cs/>
        </w:rPr>
        <w:t>่ไม่ได้นำความรู้หรือประสบการณ์จากการทำงานมา</w:t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>กำหนด หรือเขียนเป็นแนวปฏิบัติ</w:t>
      </w:r>
      <w:r w:rsidR="0075616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ฯ </w:t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ให้เป็นรูปธรรม  </w:t>
      </w:r>
    </w:p>
    <w:p w:rsidR="00B80979" w:rsidRDefault="00B80979" w:rsidP="000D1B9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ในส่วนของผู้ป่วยและญาติ มีความพึงพอใจในบริการ เพิ่มมากขึ้น  อาจเป็นเพราะพยาบาลได้เปิดโอกาสให้พูดคุย ซักถามปัญหา และมีการเยียวยาช่วยเหลือทา</w:t>
      </w:r>
      <w:r w:rsidR="00756164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งสังคม แต่อย่างไรก็ตาม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ผู้ป่วยและญาติบางส่วนมีความไม่พึงพอใจกับการซักถามเชิงลึก การเข้าไปกระตุ้นเตือน เย</w:t>
      </w:r>
      <w:r w:rsidR="00756164">
        <w:rPr>
          <w:rFonts w:ascii="TH SarabunPSK" w:hAnsi="TH SarabunPSK" w:cs="TH SarabunPSK"/>
          <w:color w:val="000000"/>
          <w:sz w:val="32"/>
          <w:szCs w:val="32"/>
          <w:cs/>
        </w:rPr>
        <w:t>ี่ยมบ้าน หรือการติดตามการดูแล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ใกล้ชิดของเจ้าหน้าที่ อาจเป็นเพราะบุคลิกภาพที่ไม่เปิดเผย และปกปิดสภาวะการติดเชื้อ</w:t>
      </w:r>
    </w:p>
    <w:p w:rsidR="00271A74" w:rsidRPr="00651780" w:rsidRDefault="00271A74" w:rsidP="008A06E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0979" w:rsidRPr="00271A74" w:rsidRDefault="00B80979" w:rsidP="008A06E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A74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บทเรียนที่ได้รับ  </w:t>
      </w:r>
    </w:p>
    <w:p w:rsidR="00B80979" w:rsidRPr="008A06E5" w:rsidRDefault="00B80979" w:rsidP="00F079C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7.1 แนว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ปฏิบัติฯ 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ในส่วนของการเปิดเผยผลเลือด และการเตรียมความพร้อมก่อนเริ่มยา ไม่สามารถทำได้ครบถ้วน ถูกต้องตามกระบวนการและมาตรฐาน ในผู้ป่วย/ผู้ดูแลที่มีปัญหาความบกพร่องทางการสื่อความหมาย</w:t>
      </w:r>
      <w:r w:rsidRPr="008A06E5">
        <w:rPr>
          <w:rFonts w:ascii="TH SarabunPSK" w:hAnsi="TH SarabunPSK" w:cs="TH SarabunPSK"/>
          <w:sz w:val="32"/>
          <w:szCs w:val="32"/>
          <w:cs/>
        </w:rPr>
        <w:t xml:space="preserve"> และปัญหา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ด้านการรู้คิด (</w:t>
      </w:r>
      <w:r w:rsidRPr="008A06E5">
        <w:rPr>
          <w:rFonts w:ascii="TH SarabunPSK" w:hAnsi="TH SarabunPSK" w:cs="TH SarabunPSK"/>
          <w:color w:val="000000"/>
          <w:sz w:val="32"/>
          <w:szCs w:val="32"/>
        </w:rPr>
        <w:t>cognitive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) โดยเฉพาะทางการรับรู้ (</w:t>
      </w:r>
      <w:r w:rsidRPr="008A06E5">
        <w:rPr>
          <w:rFonts w:ascii="TH SarabunPSK" w:hAnsi="TH SarabunPSK" w:cs="TH SarabunPSK"/>
          <w:color w:val="000000"/>
          <w:sz w:val="32"/>
          <w:szCs w:val="32"/>
        </w:rPr>
        <w:t>Perception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A06E5">
        <w:rPr>
          <w:rFonts w:ascii="TH SarabunPSK" w:hAnsi="TH SarabunPSK" w:cs="TH SarabunPSK"/>
          <w:sz w:val="32"/>
          <w:szCs w:val="32"/>
        </w:rPr>
        <w:t xml:space="preserve"> </w:t>
      </w:r>
      <w:r w:rsidRPr="008A06E5">
        <w:rPr>
          <w:rFonts w:ascii="TH SarabunPSK" w:hAnsi="TH SarabunPSK" w:cs="TH SarabunPSK"/>
          <w:sz w:val="32"/>
          <w:szCs w:val="32"/>
          <w:cs/>
        </w:rPr>
        <w:t>ดังนั้น อาจลดแลตัดขั้นตอน การประเมินความรู้และความเข้าใจโดยใช้เครื่องมือหรือแบบวัด แล้วปรับเปลี่ยนเป็นการพุดคุย สัมภาษณ์  ทบทวน</w:t>
      </w:r>
      <w:r>
        <w:rPr>
          <w:rFonts w:ascii="TH SarabunPSK" w:hAnsi="TH SarabunPSK" w:cs="TH SarabunPSK"/>
          <w:sz w:val="32"/>
          <w:szCs w:val="32"/>
          <w:cs/>
        </w:rPr>
        <w:t>/ย้ำ</w:t>
      </w:r>
      <w:r w:rsidRPr="008A06E5">
        <w:rPr>
          <w:rFonts w:ascii="TH SarabunPSK" w:hAnsi="TH SarabunPSK" w:cs="TH SarabunPSK"/>
          <w:sz w:val="32"/>
          <w:szCs w:val="32"/>
          <w:cs/>
        </w:rPr>
        <w:t>ความเข้าใจ ซ้ำๆแทน</w:t>
      </w:r>
    </w:p>
    <w:p w:rsidR="00B80979" w:rsidRDefault="002A2CB3" w:rsidP="008A06E5">
      <w:pPr>
        <w:numPr>
          <w:ilvl w:val="1"/>
          <w:numId w:val="2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B80979" w:rsidRPr="008A06E5">
        <w:rPr>
          <w:rFonts w:ascii="TH SarabunPSK" w:hAnsi="TH SarabunPSK" w:cs="TH SarabunPSK"/>
          <w:sz w:val="32"/>
          <w:szCs w:val="32"/>
          <w:cs/>
        </w:rPr>
        <w:t xml:space="preserve">ในผู้ป่วยที่สงสัยระดับสติปัญญาและการรับรู้ อาจต้องวัด </w:t>
      </w:r>
      <w:r w:rsidR="00B80979" w:rsidRPr="008A06E5">
        <w:rPr>
          <w:rFonts w:ascii="TH SarabunPSK" w:hAnsi="TH SarabunPSK" w:cs="TH SarabunPSK"/>
          <w:sz w:val="32"/>
          <w:szCs w:val="32"/>
        </w:rPr>
        <w:t xml:space="preserve">IQ </w:t>
      </w:r>
      <w:r w:rsidR="00B80979">
        <w:rPr>
          <w:rFonts w:ascii="TH SarabunPSK" w:hAnsi="TH SarabunPSK" w:cs="TH SarabunPSK"/>
          <w:sz w:val="32"/>
          <w:szCs w:val="32"/>
        </w:rPr>
        <w:t xml:space="preserve">test </w:t>
      </w:r>
      <w:r w:rsidR="00B80979" w:rsidRPr="008A06E5">
        <w:rPr>
          <w:rFonts w:ascii="TH SarabunPSK" w:hAnsi="TH SarabunPSK" w:cs="TH SarabunPSK"/>
          <w:sz w:val="32"/>
          <w:szCs w:val="32"/>
          <w:cs/>
        </w:rPr>
        <w:t>ก่อน เพื่อเตรียมกิจกรรม ให้เหมาะสม</w:t>
      </w:r>
    </w:p>
    <w:p w:rsidR="00B80979" w:rsidRPr="008A06E5" w:rsidRDefault="00B80979" w:rsidP="008A06E5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06E5">
        <w:rPr>
          <w:rFonts w:ascii="TH SarabunPSK" w:hAnsi="TH SarabunPSK" w:cs="TH SarabunPSK"/>
          <w:sz w:val="32"/>
          <w:szCs w:val="32"/>
          <w:cs/>
        </w:rPr>
        <w:t xml:space="preserve">กับระดับสติปัญญาและพัฒนาการ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80979" w:rsidRDefault="002A2CB3" w:rsidP="008A06E5">
      <w:pPr>
        <w:numPr>
          <w:ilvl w:val="1"/>
          <w:numId w:val="2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979" w:rsidRPr="008A06E5">
        <w:rPr>
          <w:rFonts w:ascii="TH SarabunPSK" w:hAnsi="TH SarabunPSK" w:cs="TH SarabunPSK"/>
          <w:sz w:val="32"/>
          <w:szCs w:val="32"/>
          <w:cs/>
        </w:rPr>
        <w:t>การปฏิบัติงานตามแนวปฏิบัติฯในเรื่องการเปิดเผยสภาวะการติดเชื้อ (</w:t>
      </w:r>
      <w:r w:rsidR="00B80979" w:rsidRPr="008A06E5">
        <w:rPr>
          <w:rFonts w:ascii="TH SarabunPSK" w:hAnsi="TH SarabunPSK" w:cs="TH SarabunPSK"/>
          <w:sz w:val="32"/>
          <w:szCs w:val="32"/>
        </w:rPr>
        <w:t>Disclosure</w:t>
      </w:r>
      <w:r w:rsidR="00B80979" w:rsidRPr="008A06E5">
        <w:rPr>
          <w:rFonts w:ascii="TH SarabunPSK" w:hAnsi="TH SarabunPSK" w:cs="TH SarabunPSK"/>
          <w:sz w:val="32"/>
          <w:szCs w:val="32"/>
          <w:cs/>
        </w:rPr>
        <w:t>) และ การเตรียม</w:t>
      </w:r>
    </w:p>
    <w:p w:rsidR="00B80979" w:rsidRDefault="00B80979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A06E5">
        <w:rPr>
          <w:rFonts w:ascii="TH SarabunPSK" w:hAnsi="TH SarabunPSK" w:cs="TH SarabunPSK"/>
          <w:sz w:val="32"/>
          <w:szCs w:val="32"/>
          <w:cs/>
        </w:rPr>
        <w:t>ความพร้อมก่อนเริ่มยาฯ เป็นเรื่อ</w:t>
      </w:r>
      <w:r>
        <w:rPr>
          <w:rFonts w:ascii="TH SarabunPSK" w:hAnsi="TH SarabunPSK" w:cs="TH SarabunPSK"/>
          <w:sz w:val="32"/>
          <w:szCs w:val="32"/>
          <w:cs/>
        </w:rPr>
        <w:t>งที่ใช้ความรู้และทักษะเฉพาะทาง ควรส่งเสริมให้เจ้าหน้าที่ที่ทำงานเกี่ยวข้องกับการดูแลเด็กติดเชื้อ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ไอวี/เอดส์  </w:t>
      </w:r>
      <w:r w:rsidRPr="008A06E5">
        <w:rPr>
          <w:rFonts w:ascii="TH SarabunPSK" w:hAnsi="TH SarabunPSK" w:cs="TH SarabunPSK"/>
          <w:sz w:val="32"/>
          <w:szCs w:val="32"/>
          <w:cs/>
        </w:rPr>
        <w:t>อบรมพัฒนา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ความรู้และ</w:t>
      </w:r>
      <w:r w:rsidRPr="008A06E5">
        <w:rPr>
          <w:rFonts w:ascii="TH SarabunPSK" w:hAnsi="TH SarabunPSK" w:cs="TH SarabunPSK"/>
          <w:sz w:val="32"/>
          <w:szCs w:val="32"/>
          <w:cs/>
        </w:rPr>
        <w:t>ทักษะดังกล่าว</w:t>
      </w:r>
    </w:p>
    <w:p w:rsidR="00B80979" w:rsidRDefault="002A2CB3" w:rsidP="00224026">
      <w:pPr>
        <w:numPr>
          <w:ilvl w:val="1"/>
          <w:numId w:val="2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80979" w:rsidRPr="008A06E5">
        <w:rPr>
          <w:rFonts w:ascii="TH SarabunPSK" w:hAnsi="TH SarabunPSK" w:cs="TH SarabunPSK"/>
          <w:color w:val="000000"/>
          <w:sz w:val="32"/>
          <w:szCs w:val="32"/>
          <w:cs/>
        </w:rPr>
        <w:t>การนำแนวปฏิบัติ</w:t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 xml:space="preserve">ฯ </w:t>
      </w:r>
      <w:r w:rsidR="00B80979" w:rsidRPr="008A06E5">
        <w:rPr>
          <w:rFonts w:ascii="TH SarabunPSK" w:hAnsi="TH SarabunPSK" w:cs="TH SarabunPSK"/>
          <w:color w:val="000000"/>
          <w:sz w:val="32"/>
          <w:szCs w:val="32"/>
          <w:cs/>
        </w:rPr>
        <w:t>ไปใช้ควรมีการเตรียมความพร้อมบุคลากรที่เกี่ยวข้องในด้านความรู้  ทักษะเฉพาะ</w:t>
      </w:r>
    </w:p>
    <w:p w:rsidR="00B80979" w:rsidRDefault="00B80979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และอื่นๆตามความจำเป็น 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เพื่อให้ทุกฝ่ายเกิด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ความเข้าใจ  ตระหนักถึงความสำคัญ และให้ความร่วมมือการพัฒนางานประจำให้</w:t>
      </w:r>
      <w:r w:rsidR="00756164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75616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คุณภาพ </w:t>
      </w:r>
    </w:p>
    <w:p w:rsidR="00B80979" w:rsidRPr="00224026" w:rsidRDefault="00756164" w:rsidP="00224026">
      <w:pPr>
        <w:numPr>
          <w:ilvl w:val="1"/>
          <w:numId w:val="20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แนวปฏิบัติฯ </w:t>
      </w:r>
      <w:r w:rsidR="00B80979" w:rsidRPr="008A06E5">
        <w:rPr>
          <w:rFonts w:ascii="TH SarabunPSK" w:hAnsi="TH SarabunPSK" w:cs="TH SarabunPSK"/>
          <w:color w:val="000000"/>
          <w:sz w:val="32"/>
          <w:szCs w:val="32"/>
          <w:cs/>
        </w:rPr>
        <w:t>เมื่อนำไปใช้จริ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งในหน่วยงาน  </w:t>
      </w:r>
      <w:r w:rsidR="00B80979">
        <w:rPr>
          <w:rFonts w:ascii="TH SarabunPSK" w:hAnsi="TH SarabunPSK" w:cs="TH SarabunPSK"/>
          <w:color w:val="000000"/>
          <w:sz w:val="32"/>
          <w:szCs w:val="32"/>
          <w:cs/>
        </w:rPr>
        <w:t>ควรมีการประเมิน</w:t>
      </w:r>
      <w:r w:rsidR="00B80979" w:rsidRPr="008A06E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กระบวนการวิจัยเชิงผลลัพธ์ </w:t>
      </w:r>
    </w:p>
    <w:p w:rsidR="00B80979" w:rsidRDefault="00B80979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A06E5">
        <w:rPr>
          <w:rFonts w:ascii="TH SarabunPSK" w:hAnsi="TH SarabunPSK" w:cs="TH SarabunPSK"/>
          <w:color w:val="000000"/>
          <w:sz w:val="32"/>
          <w:szCs w:val="32"/>
        </w:rPr>
        <w:t>outcome research</w:t>
      </w:r>
      <w:r w:rsidRPr="008A06E5">
        <w:rPr>
          <w:rFonts w:ascii="TH SarabunPSK" w:hAnsi="TH SarabunPSK" w:cs="TH SarabunPSK"/>
          <w:color w:val="000000"/>
          <w:sz w:val="32"/>
          <w:szCs w:val="32"/>
          <w:cs/>
        </w:rPr>
        <w:t>) เพื่อปรับปรุงให้เหมาะสม</w:t>
      </w:r>
      <w:r w:rsidRPr="008A06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0979" w:rsidRDefault="00B80979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A2CB3">
        <w:rPr>
          <w:rFonts w:ascii="TH SarabunPSK" w:hAnsi="TH SarabunPSK" w:cs="TH SarabunPSK"/>
          <w:sz w:val="32"/>
          <w:szCs w:val="32"/>
          <w:cs/>
        </w:rPr>
        <w:t xml:space="preserve">7.6 การทบทวนปัญหาจากการการทำงาน  การใช้  </w:t>
      </w:r>
      <w:r w:rsidRPr="002A2CB3">
        <w:rPr>
          <w:rFonts w:ascii="TH SarabunPSK" w:hAnsi="TH SarabunPSK" w:cs="TH SarabunPSK"/>
          <w:sz w:val="32"/>
          <w:szCs w:val="32"/>
        </w:rPr>
        <w:t xml:space="preserve"> trigger tool </w:t>
      </w:r>
      <w:r w:rsidRPr="002A2CB3">
        <w:rPr>
          <w:rFonts w:ascii="TH SarabunPSK" w:hAnsi="TH SarabunPSK" w:cs="TH SarabunPSK"/>
          <w:sz w:val="32"/>
          <w:szCs w:val="32"/>
          <w:cs/>
        </w:rPr>
        <w:t xml:space="preserve">ทบทวนเวชระเบียน การบอกเล่าพูดคุยประสบการณ์การทำงานร่วมกัน เช่น การทำ </w:t>
      </w:r>
      <w:r w:rsidRPr="002A2CB3">
        <w:rPr>
          <w:rFonts w:ascii="TH SarabunPSK" w:hAnsi="TH SarabunPSK" w:cs="TH SarabunPSK"/>
          <w:sz w:val="32"/>
          <w:szCs w:val="32"/>
        </w:rPr>
        <w:t xml:space="preserve">case conference, pre-post conference </w:t>
      </w:r>
      <w:r w:rsidRPr="002A2CB3">
        <w:rPr>
          <w:rFonts w:ascii="TH SarabunPSK" w:hAnsi="TH SarabunPSK" w:cs="TH SarabunPSK"/>
          <w:sz w:val="32"/>
          <w:szCs w:val="32"/>
          <w:cs/>
        </w:rPr>
        <w:t xml:space="preserve">  ตลอดจนการค้นหา ศึกษาแนวคิด วรรณกรร</w:t>
      </w:r>
      <w:r w:rsidR="00756164">
        <w:rPr>
          <w:rFonts w:ascii="TH SarabunPSK" w:hAnsi="TH SarabunPSK" w:cs="TH SarabunPSK"/>
          <w:sz w:val="32"/>
          <w:szCs w:val="32"/>
          <w:cs/>
        </w:rPr>
        <w:t>ม  แล้วนำมาปรับปรุง</w:t>
      </w:r>
      <w:r w:rsidRPr="002A2CB3">
        <w:rPr>
          <w:rFonts w:ascii="TH SarabunPSK" w:hAnsi="TH SarabunPSK" w:cs="TH SarabunPSK"/>
          <w:sz w:val="32"/>
          <w:szCs w:val="32"/>
          <w:cs/>
        </w:rPr>
        <w:t>แนวปฏิบัติฯ เป็นระยะๆ จะทำให้แนวปฏิบัติ</w:t>
      </w:r>
      <w:bookmarkStart w:id="0" w:name="_GoBack"/>
      <w:bookmarkEnd w:id="0"/>
      <w:r w:rsidRPr="002A2CB3">
        <w:rPr>
          <w:rFonts w:ascii="TH SarabunPSK" w:hAnsi="TH SarabunPSK" w:cs="TH SarabunPSK"/>
          <w:sz w:val="32"/>
          <w:szCs w:val="32"/>
          <w:cs/>
        </w:rPr>
        <w:t xml:space="preserve"> มีความทันสมัยตามองค์ความรู้ งานวิจัย และหลักฐานเชิงประจักษ์ที่เกิดขึ้นใหม่</w:t>
      </w:r>
    </w:p>
    <w:p w:rsidR="00811B75" w:rsidRPr="002A2CB3" w:rsidRDefault="00811B75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979" w:rsidRPr="00651780" w:rsidRDefault="00B80979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80979" w:rsidRDefault="002A2CB3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A2C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80979" w:rsidRPr="002A2CB3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การติดต่อกับทีมงาน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นิภา  ไกรเสวกวิสัย, เพียงธรรม  ทวีสอน  คลินิกโรคติดเชื้อเด็ก โรงพยาบาลสรรพสิทธิประสงค์ </w:t>
      </w:r>
    </w:p>
    <w:p w:rsidR="002A2CB3" w:rsidRDefault="002A2CB3" w:rsidP="00224026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โทรศัพท์ 045-244973 ต่อ 1529 </w:t>
      </w:r>
      <w:hyperlink r:id="rId8" w:history="1">
        <w:r w:rsidRPr="00980A3D">
          <w:rPr>
            <w:rStyle w:val="a7"/>
            <w:rFonts w:ascii="TH SarabunPSK" w:hAnsi="TH SarabunPSK" w:cs="TH SarabunPSK"/>
            <w:sz w:val="32"/>
            <w:szCs w:val="32"/>
          </w:rPr>
          <w:t>opdnipa@hotmail.com</w:t>
        </w:r>
      </w:hyperlink>
    </w:p>
    <w:p w:rsidR="00271A74" w:rsidRDefault="002A2CB3" w:rsidP="00271A74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2CB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2A2CB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4B7E1A" w:rsidRPr="00271A74" w:rsidRDefault="004B7E1A" w:rsidP="00271A74">
      <w:pPr>
        <w:tabs>
          <w:tab w:val="left" w:pos="993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>1</w:t>
      </w:r>
      <w:r w:rsidR="00271A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ปราโมทย์  </w:t>
      </w:r>
      <w:r w:rsidR="00271A74">
        <w:rPr>
          <w:rFonts w:ascii="TH SarabunPSK" w:hAnsi="TH SarabunPSK" w:cs="TH SarabunPSK" w:hint="cs"/>
          <w:sz w:val="32"/>
          <w:szCs w:val="32"/>
          <w:cs/>
        </w:rPr>
        <w:t>ศรี</w:t>
      </w:r>
      <w:proofErr w:type="spellStart"/>
      <w:r w:rsidR="00271A74">
        <w:rPr>
          <w:rFonts w:ascii="TH SarabunPSK" w:hAnsi="TH SarabunPSK" w:cs="TH SarabunPSK" w:hint="cs"/>
          <w:sz w:val="32"/>
          <w:szCs w:val="32"/>
          <w:cs/>
        </w:rPr>
        <w:t>สำอาง</w:t>
      </w:r>
      <w:r w:rsidR="00E03124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271A74">
        <w:rPr>
          <w:rFonts w:ascii="TH SarabunPSK" w:hAnsi="TH SarabunPSK" w:cs="TH SarabunPSK" w:hint="cs"/>
          <w:sz w:val="32"/>
          <w:szCs w:val="32"/>
          <w:cs/>
        </w:rPr>
        <w:t>.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การรักษาล้มเหลวในผู้ป่วยเด็กติดเชื้อ </w:t>
      </w:r>
      <w:r w:rsidRPr="00271A74">
        <w:rPr>
          <w:rFonts w:ascii="TH SarabunPSK" w:hAnsi="TH SarabunPSK" w:cs="TH SarabunPSK"/>
          <w:sz w:val="32"/>
          <w:szCs w:val="32"/>
        </w:rPr>
        <w:t xml:space="preserve">HIV </w:t>
      </w:r>
      <w:r w:rsidR="00271A74">
        <w:rPr>
          <w:rFonts w:ascii="TH SarabunPSK" w:hAnsi="TH SarabunPSK" w:cs="TH SarabunPSK"/>
          <w:sz w:val="32"/>
          <w:szCs w:val="32"/>
          <w:cs/>
        </w:rPr>
        <w:t xml:space="preserve"> โรงพยาบาลสรรพสิทธิประสงค์</w:t>
      </w:r>
      <w:r w:rsidR="00271A74">
        <w:rPr>
          <w:rFonts w:ascii="TH SarabunPSK" w:hAnsi="TH SarabunPSK" w:cs="TH SarabunPSK" w:hint="cs"/>
          <w:sz w:val="32"/>
          <w:szCs w:val="32"/>
          <w:cs/>
        </w:rPr>
        <w:t>.</w:t>
      </w:r>
      <w:r w:rsidR="00271A7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271A74">
        <w:rPr>
          <w:rFonts w:ascii="TH SarabunPSK" w:hAnsi="TH SarabunPSK" w:cs="TH SarabunPSK"/>
          <w:sz w:val="32"/>
          <w:szCs w:val="32"/>
          <w:cs/>
        </w:rPr>
        <w:t>2551</w:t>
      </w:r>
    </w:p>
    <w:p w:rsidR="00271A74" w:rsidRDefault="004B7E1A" w:rsidP="00271A74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271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>นิภา  ไกรเสวกวิสัย</w:t>
      </w:r>
      <w:r w:rsidR="00271A74">
        <w:rPr>
          <w:rFonts w:ascii="TH SarabunPSK" w:hAnsi="TH SarabunPSK" w:cs="TH SarabunPSK" w:hint="cs"/>
          <w:sz w:val="32"/>
          <w:szCs w:val="32"/>
          <w:cs/>
        </w:rPr>
        <w:t>.</w:t>
      </w:r>
      <w:r w:rsidRPr="00271A74">
        <w:rPr>
          <w:rFonts w:ascii="TH SarabunPSK" w:hAnsi="TH SarabunPSK" w:cs="TH SarabunPSK"/>
          <w:sz w:val="32"/>
          <w:szCs w:val="32"/>
          <w:cs/>
        </w:rPr>
        <w:t xml:space="preserve">  ปัจจัยที่มีความสัมพันธ์กับความสม่ำเสมอในกินยาต้าน</w:t>
      </w:r>
      <w:proofErr w:type="spellStart"/>
      <w:r w:rsidRPr="00271A7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71A74">
        <w:rPr>
          <w:rFonts w:ascii="TH SarabunPSK" w:hAnsi="TH SarabunPSK" w:cs="TH SarabunPSK"/>
          <w:sz w:val="32"/>
          <w:szCs w:val="32"/>
          <w:cs/>
        </w:rPr>
        <w:t>เอดส์ของผู้ติดเชื้อ</w:t>
      </w:r>
      <w:proofErr w:type="spellStart"/>
      <w:r w:rsidRPr="00271A74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71A74">
        <w:rPr>
          <w:rFonts w:ascii="TH SarabunPSK" w:hAnsi="TH SarabunPSK" w:cs="TH SarabunPSK"/>
          <w:sz w:val="32"/>
          <w:szCs w:val="32"/>
          <w:cs/>
        </w:rPr>
        <w:t>ไอวีและผู้ป่วย</w:t>
      </w:r>
    </w:p>
    <w:p w:rsidR="004B7E1A" w:rsidRPr="00271A74" w:rsidRDefault="00271A74" w:rsidP="00271A74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7E1A" w:rsidRPr="00271A74">
        <w:rPr>
          <w:rFonts w:ascii="TH SarabunPSK" w:hAnsi="TH SarabunPSK" w:cs="TH SarabunPSK"/>
          <w:sz w:val="32"/>
          <w:szCs w:val="32"/>
          <w:cs/>
        </w:rPr>
        <w:t>เอดส์  คลินิกโรคติดเชื้อเด็ก โรงพยาบาลสรรพสิทธิประสงค์   จังหวัดอุบลราชธานี</w:t>
      </w:r>
      <w:r w:rsidR="009716DD" w:rsidRPr="00271A74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16DD" w:rsidRPr="00271A74">
        <w:rPr>
          <w:rFonts w:ascii="TH SarabunPSK" w:hAnsi="TH SarabunPSK" w:cs="TH SarabunPSK"/>
          <w:sz w:val="32"/>
          <w:szCs w:val="32"/>
          <w:cs/>
        </w:rPr>
        <w:t>2552</w:t>
      </w:r>
    </w:p>
    <w:p w:rsidR="00651780" w:rsidRDefault="004B7E1A" w:rsidP="00271A74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1A74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271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A74">
        <w:rPr>
          <w:rFonts w:ascii="TH SarabunPSK" w:hAnsi="TH SarabunPSK" w:cs="TH SarabunPSK"/>
          <w:sz w:val="32"/>
          <w:szCs w:val="32"/>
          <w:cs/>
        </w:rPr>
        <w:t>กระทรวงสาธารณสุข. แนวทางการติดตามและส่งเสริมการรับประทานยาต้าน</w:t>
      </w:r>
      <w:proofErr w:type="spellStart"/>
      <w:r w:rsidRPr="00271A74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71A74">
        <w:rPr>
          <w:rFonts w:ascii="TH SarabunPSK" w:hAnsi="TH SarabunPSK" w:cs="TH SarabunPSK"/>
          <w:sz w:val="32"/>
          <w:szCs w:val="32"/>
          <w:cs/>
        </w:rPr>
        <w:t>อย่างสม่ำเสมอและต่อเนื่อง</w:t>
      </w:r>
      <w:r w:rsidR="00651780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B7E1A" w:rsidRPr="00271A74" w:rsidRDefault="00651780" w:rsidP="00271A74">
      <w:pPr>
        <w:tabs>
          <w:tab w:val="left" w:pos="1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7E1A" w:rsidRPr="00271A74">
        <w:rPr>
          <w:rFonts w:ascii="TH SarabunPSK" w:hAnsi="TH SarabunPSK" w:cs="TH SarabunPSK"/>
          <w:sz w:val="32"/>
          <w:szCs w:val="32"/>
          <w:cs/>
        </w:rPr>
        <w:t>พิมพ์ครั้งที่ 1.  กรุงเทพ</w:t>
      </w:r>
      <w:r w:rsidR="004B7E1A" w:rsidRPr="00271A74">
        <w:rPr>
          <w:rFonts w:ascii="TH SarabunPSK" w:hAnsi="TH SarabunPSK" w:cs="TH SarabunPSK"/>
          <w:sz w:val="32"/>
          <w:szCs w:val="32"/>
        </w:rPr>
        <w:t>:</w:t>
      </w:r>
      <w:r w:rsidR="004B7E1A" w:rsidRPr="00271A74">
        <w:rPr>
          <w:rFonts w:ascii="TH SarabunPSK" w:hAnsi="TH SarabunPSK" w:cs="TH SarabunPSK"/>
          <w:sz w:val="32"/>
          <w:szCs w:val="32"/>
          <w:cs/>
        </w:rPr>
        <w:t xml:space="preserve"> โรงพิ</w:t>
      </w:r>
      <w:r w:rsidR="009716DD" w:rsidRPr="00271A74">
        <w:rPr>
          <w:rFonts w:ascii="TH SarabunPSK" w:hAnsi="TH SarabunPSK" w:cs="TH SarabunPSK"/>
          <w:sz w:val="32"/>
          <w:szCs w:val="32"/>
          <w:cs/>
        </w:rPr>
        <w:t>มพ์ชุมนุมสหกรณ์การเกษตรแห่งประเทศไทย,2549</w:t>
      </w:r>
      <w:r w:rsidR="004B7E1A" w:rsidRPr="00271A74">
        <w:rPr>
          <w:rFonts w:ascii="TH SarabunPSK" w:hAnsi="TH SarabunPSK" w:cs="TH SarabunPSK"/>
          <w:sz w:val="32"/>
          <w:szCs w:val="32"/>
          <w:cs/>
        </w:rPr>
        <w:t>.</w:t>
      </w:r>
    </w:p>
    <w:p w:rsidR="00271A74" w:rsidRDefault="009716DD" w:rsidP="00271A74">
      <w:pPr>
        <w:pStyle w:val="a8"/>
        <w:numPr>
          <w:ilvl w:val="0"/>
          <w:numId w:val="12"/>
        </w:numPr>
        <w:jc w:val="left"/>
        <w:rPr>
          <w:rFonts w:ascii="TH SarabunPSK" w:hAnsi="TH SarabunPSK" w:cs="TH SarabunPSK"/>
          <w:b w:val="0"/>
          <w:bCs w:val="0"/>
        </w:rPr>
      </w:pPr>
      <w:r w:rsidRPr="00271A74">
        <w:rPr>
          <w:rFonts w:ascii="TH SarabunPSK" w:hAnsi="TH SarabunPSK" w:cs="TH SarabunPSK"/>
          <w:b w:val="0"/>
          <w:bCs w:val="0"/>
          <w:cs/>
        </w:rPr>
        <w:t>วิ</w:t>
      </w:r>
      <w:proofErr w:type="spellStart"/>
      <w:r w:rsidRPr="00271A74">
        <w:rPr>
          <w:rFonts w:ascii="TH SarabunPSK" w:hAnsi="TH SarabunPSK" w:cs="TH SarabunPSK"/>
          <w:b w:val="0"/>
          <w:bCs w:val="0"/>
          <w:cs/>
        </w:rPr>
        <w:t>ลาวร</w:t>
      </w:r>
      <w:proofErr w:type="spellEnd"/>
      <w:r w:rsidRPr="00271A74">
        <w:rPr>
          <w:rFonts w:ascii="TH SarabunPSK" w:hAnsi="TH SarabunPSK" w:cs="TH SarabunPSK"/>
          <w:b w:val="0"/>
          <w:bCs w:val="0"/>
          <w:cs/>
        </w:rPr>
        <w:t>รณ  ประ</w:t>
      </w:r>
      <w:proofErr w:type="spellStart"/>
      <w:r w:rsidRPr="00271A74">
        <w:rPr>
          <w:rFonts w:ascii="TH SarabunPSK" w:hAnsi="TH SarabunPSK" w:cs="TH SarabunPSK"/>
          <w:b w:val="0"/>
          <w:bCs w:val="0"/>
          <w:cs/>
        </w:rPr>
        <w:t>วิทย์ธนา</w:t>
      </w:r>
      <w:proofErr w:type="spellEnd"/>
      <w:r w:rsidRPr="00271A74">
        <w:rPr>
          <w:rFonts w:ascii="TH SarabunPSK" w:hAnsi="TH SarabunPSK" w:cs="TH SarabunPSK"/>
          <w:b w:val="0"/>
          <w:bCs w:val="0"/>
          <w:cs/>
        </w:rPr>
        <w:t>. ปัจจัยทำนายความสม่ำเสมอในกินยาต้าน</w:t>
      </w:r>
      <w:proofErr w:type="spellStart"/>
      <w:r w:rsidRPr="00271A74">
        <w:rPr>
          <w:rFonts w:ascii="TH SarabunPSK" w:hAnsi="TH SarabunPSK" w:cs="TH SarabunPSK"/>
          <w:b w:val="0"/>
          <w:bCs w:val="0"/>
          <w:cs/>
        </w:rPr>
        <w:t>ไวรัส</w:t>
      </w:r>
      <w:proofErr w:type="spellEnd"/>
      <w:r w:rsidRPr="00271A74">
        <w:rPr>
          <w:rFonts w:ascii="TH SarabunPSK" w:hAnsi="TH SarabunPSK" w:cs="TH SarabunPSK"/>
          <w:b w:val="0"/>
          <w:bCs w:val="0"/>
          <w:cs/>
        </w:rPr>
        <w:t>เอดส์ของผู้ติดเชื้อ</w:t>
      </w:r>
      <w:proofErr w:type="spellStart"/>
      <w:r w:rsidRPr="00271A74">
        <w:rPr>
          <w:rFonts w:ascii="TH SarabunPSK" w:hAnsi="TH SarabunPSK" w:cs="TH SarabunPSK"/>
          <w:b w:val="0"/>
          <w:bCs w:val="0"/>
          <w:cs/>
        </w:rPr>
        <w:t>เอช</w:t>
      </w:r>
      <w:proofErr w:type="spellEnd"/>
      <w:r w:rsidRPr="00271A74">
        <w:rPr>
          <w:rFonts w:ascii="TH SarabunPSK" w:hAnsi="TH SarabunPSK" w:cs="TH SarabunPSK"/>
          <w:b w:val="0"/>
          <w:bCs w:val="0"/>
          <w:cs/>
        </w:rPr>
        <w:t xml:space="preserve">ไอวี </w:t>
      </w:r>
      <w:r w:rsidR="00271A74">
        <w:rPr>
          <w:rFonts w:ascii="TH SarabunPSK" w:hAnsi="TH SarabunPSK" w:cs="TH SarabunPSK"/>
          <w:b w:val="0"/>
          <w:bCs w:val="0"/>
          <w:cs/>
        </w:rPr>
        <w:t>และผู้ป่วยเอดส์</w:t>
      </w:r>
    </w:p>
    <w:p w:rsidR="009716DD" w:rsidRDefault="00271A74" w:rsidP="00271A74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9716DD" w:rsidRPr="00271A74">
        <w:rPr>
          <w:rFonts w:ascii="TH SarabunPSK" w:hAnsi="TH SarabunPSK" w:cs="TH SarabunPSK"/>
          <w:b w:val="0"/>
          <w:bCs w:val="0"/>
          <w:cs/>
        </w:rPr>
        <w:t>โรงพยาบาลสรรพสิทธิประสงค์  จังหวัดอุบลราชธานี,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9716DD" w:rsidRPr="00271A74">
        <w:rPr>
          <w:rFonts w:ascii="TH SarabunPSK" w:hAnsi="TH SarabunPSK" w:cs="TH SarabunPSK"/>
          <w:b w:val="0"/>
          <w:bCs w:val="0"/>
          <w:cs/>
        </w:rPr>
        <w:t>2552</w:t>
      </w:r>
    </w:p>
    <w:p w:rsidR="00651780" w:rsidRDefault="00651780" w:rsidP="00271A74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5   </w:t>
      </w:r>
      <w:r w:rsidRPr="00651780">
        <w:rPr>
          <w:rFonts w:ascii="TH SarabunPSK" w:hAnsi="TH SarabunPSK" w:cs="TH SarabunPSK"/>
          <w:b w:val="0"/>
          <w:bCs w:val="0"/>
          <w:cs/>
        </w:rPr>
        <w:t>กระทรวงสาธารณสุข.</w:t>
      </w:r>
      <w:r>
        <w:rPr>
          <w:rFonts w:ascii="TH SarabunPSK" w:hAnsi="TH SarabunPSK" w:cs="TH SarabunPSK" w:hint="cs"/>
          <w:b w:val="0"/>
          <w:bCs w:val="0"/>
          <w:cs/>
        </w:rPr>
        <w:t>แนวทางการตรวจวินิจฉัยและการดูแลรักษาผู้ติดเชื้อ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เอช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ไอวี/เอดส์.</w:t>
      </w:r>
      <w:r>
        <w:rPr>
          <w:rFonts w:ascii="TH SarabunPSK" w:hAnsi="TH SarabunPSK" w:cs="TH SarabunPSK" w:hint="cs"/>
          <w:cs/>
        </w:rPr>
        <w:t xml:space="preserve"> </w:t>
      </w:r>
      <w:r w:rsidRPr="00651780">
        <w:rPr>
          <w:rFonts w:ascii="TH SarabunPSK" w:hAnsi="TH SarabunPSK" w:cs="TH SarabunPSK"/>
          <w:b w:val="0"/>
          <w:bCs w:val="0"/>
          <w:cs/>
        </w:rPr>
        <w:t>พิมพ์ครั้งที่ 1.  กรุงเทพ</w:t>
      </w:r>
      <w:r w:rsidRPr="00651780">
        <w:rPr>
          <w:rFonts w:ascii="TH SarabunPSK" w:hAnsi="TH SarabunPSK" w:cs="TH SarabunPSK"/>
          <w:b w:val="0"/>
          <w:bCs w:val="0"/>
        </w:rPr>
        <w:t>:</w:t>
      </w:r>
      <w:r w:rsidRPr="00651780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651780" w:rsidRPr="00651780" w:rsidRDefault="00651780" w:rsidP="00271A74">
      <w:pPr>
        <w:pStyle w:val="a8"/>
        <w:tabs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Pr="00651780">
        <w:rPr>
          <w:rFonts w:ascii="TH SarabunPSK" w:hAnsi="TH SarabunPSK" w:cs="TH SarabunPSK"/>
          <w:b w:val="0"/>
          <w:bCs w:val="0"/>
          <w:cs/>
        </w:rPr>
        <w:t>โรงพิมพ์ชุมนุมสหกรณ์การเกษตรแห่งประเทศไทย</w:t>
      </w:r>
      <w:r>
        <w:rPr>
          <w:rFonts w:ascii="TH SarabunPSK" w:hAnsi="TH SarabunPSK" w:cs="TH SarabunPSK"/>
          <w:b w:val="0"/>
          <w:bCs w:val="0"/>
          <w:cs/>
        </w:rPr>
        <w:t>, 2553</w:t>
      </w:r>
      <w:r>
        <w:rPr>
          <w:rFonts w:ascii="TH SarabunPSK" w:hAnsi="TH SarabunPSK" w:cs="TH SarabunPSK"/>
          <w:b w:val="0"/>
          <w:bCs w:val="0"/>
        </w:rPr>
        <w:t>.</w:t>
      </w:r>
    </w:p>
    <w:p w:rsidR="00271A74" w:rsidRDefault="00651780" w:rsidP="00271A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9716DD" w:rsidRPr="00271A74">
        <w:rPr>
          <w:rFonts w:ascii="TH SarabunPSK" w:hAnsi="TH SarabunPSK" w:cs="TH SarabunPSK"/>
          <w:sz w:val="32"/>
          <w:szCs w:val="32"/>
          <w:cs/>
        </w:rPr>
        <w:t>.</w:t>
      </w:r>
      <w:r w:rsidR="009716DD" w:rsidRPr="00271A74">
        <w:rPr>
          <w:rFonts w:ascii="TH SarabunPSK" w:hAnsi="TH SarabunPSK" w:cs="TH SarabunPSK"/>
          <w:sz w:val="32"/>
          <w:szCs w:val="32"/>
        </w:rPr>
        <w:t xml:space="preserve"> Phillips AN, </w:t>
      </w:r>
      <w:proofErr w:type="spellStart"/>
      <w:r w:rsidR="009716DD" w:rsidRPr="00271A74">
        <w:rPr>
          <w:rFonts w:ascii="TH SarabunPSK" w:hAnsi="TH SarabunPSK" w:cs="TH SarabunPSK"/>
          <w:sz w:val="32"/>
          <w:szCs w:val="32"/>
        </w:rPr>
        <w:t>Leen</w:t>
      </w:r>
      <w:proofErr w:type="spellEnd"/>
      <w:r w:rsidR="009716DD" w:rsidRPr="00271A74">
        <w:rPr>
          <w:rFonts w:ascii="TH SarabunPSK" w:hAnsi="TH SarabunPSK" w:cs="TH SarabunPSK"/>
          <w:sz w:val="32"/>
          <w:szCs w:val="32"/>
        </w:rPr>
        <w:t xml:space="preserve"> C, Wilson A, Anderson J, Dunn D, </w:t>
      </w:r>
      <w:proofErr w:type="spellStart"/>
      <w:r w:rsidR="009716DD" w:rsidRPr="00271A74">
        <w:rPr>
          <w:rFonts w:ascii="TH SarabunPSK" w:hAnsi="TH SarabunPSK" w:cs="TH SarabunPSK"/>
          <w:sz w:val="32"/>
          <w:szCs w:val="32"/>
        </w:rPr>
        <w:t>Schwenk</w:t>
      </w:r>
      <w:proofErr w:type="spellEnd"/>
      <w:r w:rsidR="009716DD" w:rsidRPr="00271A74">
        <w:rPr>
          <w:rFonts w:ascii="TH SarabunPSK" w:hAnsi="TH SarabunPSK" w:cs="TH SarabunPSK"/>
          <w:sz w:val="32"/>
          <w:szCs w:val="32"/>
        </w:rPr>
        <w:t xml:space="preserve"> A</w:t>
      </w:r>
      <w:r w:rsidR="00271A74">
        <w:rPr>
          <w:rFonts w:ascii="TH SarabunPSK" w:hAnsi="TH SarabunPSK" w:cs="TH SarabunPSK"/>
          <w:sz w:val="32"/>
          <w:szCs w:val="32"/>
        </w:rPr>
        <w:t xml:space="preserve">, et al; UK Collaborative HIV </w:t>
      </w:r>
      <w:r w:rsidR="009716DD" w:rsidRPr="00271A74">
        <w:rPr>
          <w:rFonts w:ascii="TH SarabunPSK" w:hAnsi="TH SarabunPSK" w:cs="TH SarabunPSK"/>
          <w:sz w:val="32"/>
          <w:szCs w:val="32"/>
        </w:rPr>
        <w:t>Cohort</w:t>
      </w:r>
    </w:p>
    <w:p w:rsidR="00271A74" w:rsidRDefault="00271A74" w:rsidP="00271A74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716DD" w:rsidRPr="00271A74">
        <w:rPr>
          <w:rFonts w:ascii="TH SarabunPSK" w:hAnsi="TH SarabunPSK" w:cs="TH SarabunPSK"/>
          <w:sz w:val="32"/>
          <w:szCs w:val="32"/>
        </w:rPr>
        <w:t xml:space="preserve"> (CHIC) Study. Risk of extensive </w:t>
      </w:r>
      <w:proofErr w:type="spellStart"/>
      <w:r w:rsidR="009716DD" w:rsidRPr="00271A74">
        <w:rPr>
          <w:rFonts w:ascii="TH SarabunPSK" w:hAnsi="TH SarabunPSK" w:cs="TH SarabunPSK"/>
          <w:sz w:val="32"/>
          <w:szCs w:val="32"/>
        </w:rPr>
        <w:t>virological</w:t>
      </w:r>
      <w:proofErr w:type="spellEnd"/>
      <w:r w:rsidR="009716DD" w:rsidRPr="00271A74">
        <w:rPr>
          <w:rFonts w:ascii="TH SarabunPSK" w:hAnsi="TH SarabunPSK" w:cs="TH SarabunPSK"/>
          <w:sz w:val="32"/>
          <w:szCs w:val="32"/>
        </w:rPr>
        <w:t xml:space="preserve"> failure to the three original antiretroviral drug</w:t>
      </w:r>
    </w:p>
    <w:p w:rsidR="00B80979" w:rsidRPr="00271A74" w:rsidRDefault="00271A74" w:rsidP="00271A74">
      <w:pPr>
        <w:tabs>
          <w:tab w:val="left" w:pos="11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716DD" w:rsidRPr="00271A7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716DD" w:rsidRPr="00271A74">
        <w:rPr>
          <w:rFonts w:ascii="TH SarabunPSK" w:hAnsi="TH SarabunPSK" w:cs="TH SarabunPSK"/>
          <w:sz w:val="32"/>
          <w:szCs w:val="32"/>
        </w:rPr>
        <w:t>classes</w:t>
      </w:r>
      <w:proofErr w:type="gramEnd"/>
      <w:r w:rsidR="009716DD" w:rsidRPr="00271A74">
        <w:rPr>
          <w:rFonts w:ascii="TH SarabunPSK" w:hAnsi="TH SarabunPSK" w:cs="TH SarabunPSK"/>
          <w:sz w:val="32"/>
          <w:szCs w:val="32"/>
        </w:rPr>
        <w:t xml:space="preserve"> over long-term follow-up from th</w:t>
      </w:r>
      <w:r>
        <w:rPr>
          <w:rFonts w:ascii="TH SarabunPSK" w:hAnsi="TH SarabunPSK" w:cs="TH SarabunPSK"/>
          <w:sz w:val="32"/>
          <w:szCs w:val="32"/>
        </w:rPr>
        <w:t xml:space="preserve">e start of therapy in patients </w:t>
      </w:r>
      <w:r w:rsidR="009716DD" w:rsidRPr="00271A74">
        <w:rPr>
          <w:rFonts w:ascii="TH SarabunPSK" w:hAnsi="TH SarabunPSK" w:cs="TH SarabunPSK"/>
          <w:sz w:val="32"/>
          <w:szCs w:val="32"/>
        </w:rPr>
        <w:t>with HIV infection:</w:t>
      </w:r>
      <w:r>
        <w:rPr>
          <w:rFonts w:ascii="TH SarabunPSK" w:hAnsi="TH SarabunPSK" w:cs="TH SarabunPSK"/>
          <w:sz w:val="32"/>
          <w:szCs w:val="32"/>
        </w:rPr>
        <w:tab/>
      </w:r>
      <w:r w:rsidR="009716DD" w:rsidRPr="00271A74">
        <w:rPr>
          <w:rFonts w:ascii="TH SarabunPSK" w:hAnsi="TH SarabunPSK" w:cs="TH SarabunPSK"/>
          <w:sz w:val="32"/>
          <w:szCs w:val="32"/>
        </w:rPr>
        <w:t xml:space="preserve"> an observational cohort </w:t>
      </w:r>
      <w:r>
        <w:rPr>
          <w:rFonts w:ascii="TH SarabunPSK" w:hAnsi="TH SarabunPSK" w:cs="TH SarabunPSK"/>
          <w:sz w:val="32"/>
          <w:szCs w:val="32"/>
        </w:rPr>
        <w:t>study, Lancet 2007; 370:1923-8.</w:t>
      </w:r>
    </w:p>
    <w:sectPr w:rsidR="00B80979" w:rsidRPr="00271A74" w:rsidSect="002B17AF">
      <w:pgSz w:w="12240" w:h="15840" w:code="1"/>
      <w:pgMar w:top="170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F Chiangsa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1CEB"/>
    <w:multiLevelType w:val="hybridMultilevel"/>
    <w:tmpl w:val="95F0B450"/>
    <w:lvl w:ilvl="0" w:tplc="39F618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42781B"/>
    <w:multiLevelType w:val="hybridMultilevel"/>
    <w:tmpl w:val="45BE0A26"/>
    <w:lvl w:ilvl="0" w:tplc="BB4AAA8C">
      <w:start w:val="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>
    <w:nsid w:val="0EFB558E"/>
    <w:multiLevelType w:val="multilevel"/>
    <w:tmpl w:val="60E48570"/>
    <w:lvl w:ilvl="0">
      <w:start w:val="7"/>
      <w:numFmt w:val="decimal"/>
      <w:lvlText w:val="%1........"/>
      <w:lvlJc w:val="left"/>
      <w:pPr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3">
    <w:nsid w:val="22F246A7"/>
    <w:multiLevelType w:val="hybridMultilevel"/>
    <w:tmpl w:val="B220E5B8"/>
    <w:lvl w:ilvl="0" w:tplc="D1507D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E93956"/>
    <w:multiLevelType w:val="multilevel"/>
    <w:tmpl w:val="963AC3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280219E7"/>
    <w:multiLevelType w:val="multilevel"/>
    <w:tmpl w:val="B60EE1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289E775A"/>
    <w:multiLevelType w:val="multilevel"/>
    <w:tmpl w:val="B60EE1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342473E4"/>
    <w:multiLevelType w:val="multilevel"/>
    <w:tmpl w:val="61AA2E6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35F11E6D"/>
    <w:multiLevelType w:val="hybridMultilevel"/>
    <w:tmpl w:val="D39478A8"/>
    <w:lvl w:ilvl="0" w:tplc="A0E4D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1F041E"/>
    <w:multiLevelType w:val="hybridMultilevel"/>
    <w:tmpl w:val="57968FE2"/>
    <w:lvl w:ilvl="0" w:tplc="6BAAEC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1B86C68"/>
    <w:multiLevelType w:val="hybridMultilevel"/>
    <w:tmpl w:val="74460230"/>
    <w:lvl w:ilvl="0" w:tplc="4656B56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1">
    <w:nsid w:val="493944CF"/>
    <w:multiLevelType w:val="multilevel"/>
    <w:tmpl w:val="E7A8D6A0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cs="Times New Roman" w:hint="default"/>
        <w:color w:val="auto"/>
      </w:rPr>
    </w:lvl>
  </w:abstractNum>
  <w:abstractNum w:abstractNumId="12">
    <w:nsid w:val="55B368C7"/>
    <w:multiLevelType w:val="multilevel"/>
    <w:tmpl w:val="E0A4A7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5DA4349"/>
    <w:multiLevelType w:val="multilevel"/>
    <w:tmpl w:val="B60EE1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56442A62"/>
    <w:multiLevelType w:val="multilevel"/>
    <w:tmpl w:val="6F905A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5">
    <w:nsid w:val="67782DB4"/>
    <w:multiLevelType w:val="multilevel"/>
    <w:tmpl w:val="A028C5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ordia New"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ascii="Calibri" w:hAnsi="Calibri" w:cs="Cordia New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ascii="Calibri" w:hAnsi="Calibri" w:cs="Cordia New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ascii="Calibri" w:hAnsi="Calibri" w:cs="Cordia New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ascii="Calibri" w:hAnsi="Calibri" w:cs="Cordia New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ascii="Calibri" w:hAnsi="Calibri" w:cs="Cordia New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ascii="Calibri" w:hAnsi="Calibri" w:cs="Cordia New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ascii="Calibri" w:hAnsi="Calibri" w:cs="Cordia New" w:hint="default"/>
        <w:sz w:val="22"/>
      </w:rPr>
    </w:lvl>
  </w:abstractNum>
  <w:abstractNum w:abstractNumId="16">
    <w:nsid w:val="68CC25D9"/>
    <w:multiLevelType w:val="multilevel"/>
    <w:tmpl w:val="4B5EEA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cs="Times New Roman" w:hint="default"/>
        <w:color w:val="auto"/>
      </w:rPr>
    </w:lvl>
  </w:abstractNum>
  <w:abstractNum w:abstractNumId="17">
    <w:nsid w:val="6DD97257"/>
    <w:multiLevelType w:val="hybridMultilevel"/>
    <w:tmpl w:val="95F0B450"/>
    <w:lvl w:ilvl="0" w:tplc="39F618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19576C"/>
    <w:multiLevelType w:val="hybridMultilevel"/>
    <w:tmpl w:val="A28EADFE"/>
    <w:lvl w:ilvl="0" w:tplc="173CBA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8535657"/>
    <w:multiLevelType w:val="hybridMultilevel"/>
    <w:tmpl w:val="31F8646E"/>
    <w:lvl w:ilvl="0" w:tplc="8642F2E0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7EFA7E25"/>
    <w:multiLevelType w:val="multilevel"/>
    <w:tmpl w:val="6F905A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8"/>
  </w:num>
  <w:num w:numId="6">
    <w:abstractNumId w:val="18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20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1"/>
  </w:num>
  <w:num w:numId="19">
    <w:abstractNumId w:val="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AC"/>
    <w:rsid w:val="00006C2C"/>
    <w:rsid w:val="00015C19"/>
    <w:rsid w:val="00045938"/>
    <w:rsid w:val="00063193"/>
    <w:rsid w:val="00081BD8"/>
    <w:rsid w:val="00084311"/>
    <w:rsid w:val="00085012"/>
    <w:rsid w:val="000A0186"/>
    <w:rsid w:val="000A34FD"/>
    <w:rsid w:val="000B24EB"/>
    <w:rsid w:val="000D1B95"/>
    <w:rsid w:val="000D6FA0"/>
    <w:rsid w:val="0013007E"/>
    <w:rsid w:val="00134EB7"/>
    <w:rsid w:val="001467C3"/>
    <w:rsid w:val="001A52F2"/>
    <w:rsid w:val="001D1322"/>
    <w:rsid w:val="001E00BF"/>
    <w:rsid w:val="001E0BB7"/>
    <w:rsid w:val="001F00ED"/>
    <w:rsid w:val="0021407A"/>
    <w:rsid w:val="00224026"/>
    <w:rsid w:val="002432D8"/>
    <w:rsid w:val="002559B8"/>
    <w:rsid w:val="00271A74"/>
    <w:rsid w:val="00294A05"/>
    <w:rsid w:val="002A2CB3"/>
    <w:rsid w:val="002B17AF"/>
    <w:rsid w:val="002D076B"/>
    <w:rsid w:val="002E7063"/>
    <w:rsid w:val="002F7CE3"/>
    <w:rsid w:val="003137B0"/>
    <w:rsid w:val="00331FF5"/>
    <w:rsid w:val="00336FA7"/>
    <w:rsid w:val="003464D1"/>
    <w:rsid w:val="00366178"/>
    <w:rsid w:val="003775AC"/>
    <w:rsid w:val="00394F54"/>
    <w:rsid w:val="003B36CC"/>
    <w:rsid w:val="003D17C0"/>
    <w:rsid w:val="00405752"/>
    <w:rsid w:val="0048097D"/>
    <w:rsid w:val="00483D5B"/>
    <w:rsid w:val="004B7E1A"/>
    <w:rsid w:val="004C654A"/>
    <w:rsid w:val="004D1BF8"/>
    <w:rsid w:val="004E2131"/>
    <w:rsid w:val="004F3131"/>
    <w:rsid w:val="00500EAC"/>
    <w:rsid w:val="00514853"/>
    <w:rsid w:val="005221BC"/>
    <w:rsid w:val="0053588F"/>
    <w:rsid w:val="005365A0"/>
    <w:rsid w:val="00537DFD"/>
    <w:rsid w:val="0054454E"/>
    <w:rsid w:val="00555F29"/>
    <w:rsid w:val="005A7121"/>
    <w:rsid w:val="005A7C4D"/>
    <w:rsid w:val="005B28BB"/>
    <w:rsid w:val="005B2B9A"/>
    <w:rsid w:val="005D6033"/>
    <w:rsid w:val="005D73DD"/>
    <w:rsid w:val="005F4D62"/>
    <w:rsid w:val="00600165"/>
    <w:rsid w:val="00601D50"/>
    <w:rsid w:val="00642B44"/>
    <w:rsid w:val="00651780"/>
    <w:rsid w:val="00653DD8"/>
    <w:rsid w:val="0066646C"/>
    <w:rsid w:val="006B0AF2"/>
    <w:rsid w:val="006B4E10"/>
    <w:rsid w:val="006B66EA"/>
    <w:rsid w:val="006C27F8"/>
    <w:rsid w:val="0070207C"/>
    <w:rsid w:val="00703C86"/>
    <w:rsid w:val="00711B4E"/>
    <w:rsid w:val="00720737"/>
    <w:rsid w:val="007515AF"/>
    <w:rsid w:val="00756164"/>
    <w:rsid w:val="007906AB"/>
    <w:rsid w:val="00795AC0"/>
    <w:rsid w:val="007C0A30"/>
    <w:rsid w:val="007F027E"/>
    <w:rsid w:val="007F1BDA"/>
    <w:rsid w:val="007F2431"/>
    <w:rsid w:val="007F2B9F"/>
    <w:rsid w:val="00811B75"/>
    <w:rsid w:val="00881E2F"/>
    <w:rsid w:val="00883B34"/>
    <w:rsid w:val="008A06E5"/>
    <w:rsid w:val="008A5AAD"/>
    <w:rsid w:val="008B40A8"/>
    <w:rsid w:val="008C3356"/>
    <w:rsid w:val="008C7A18"/>
    <w:rsid w:val="008C7F4B"/>
    <w:rsid w:val="008E2E06"/>
    <w:rsid w:val="00912E42"/>
    <w:rsid w:val="0091387C"/>
    <w:rsid w:val="00916841"/>
    <w:rsid w:val="009242F2"/>
    <w:rsid w:val="00952A79"/>
    <w:rsid w:val="00956715"/>
    <w:rsid w:val="00961CED"/>
    <w:rsid w:val="00966F44"/>
    <w:rsid w:val="009716DD"/>
    <w:rsid w:val="00975DAC"/>
    <w:rsid w:val="009870DF"/>
    <w:rsid w:val="009A44BA"/>
    <w:rsid w:val="009C61FF"/>
    <w:rsid w:val="009D64B0"/>
    <w:rsid w:val="009F0236"/>
    <w:rsid w:val="009F1409"/>
    <w:rsid w:val="009F3A65"/>
    <w:rsid w:val="00A079D3"/>
    <w:rsid w:val="00A34FD6"/>
    <w:rsid w:val="00A5552A"/>
    <w:rsid w:val="00A95E95"/>
    <w:rsid w:val="00AA0343"/>
    <w:rsid w:val="00AE1665"/>
    <w:rsid w:val="00B12456"/>
    <w:rsid w:val="00B16BA5"/>
    <w:rsid w:val="00B376ED"/>
    <w:rsid w:val="00B40A6C"/>
    <w:rsid w:val="00B66AF6"/>
    <w:rsid w:val="00B73742"/>
    <w:rsid w:val="00B774A2"/>
    <w:rsid w:val="00B80979"/>
    <w:rsid w:val="00B97C50"/>
    <w:rsid w:val="00BC5F7C"/>
    <w:rsid w:val="00BD4CB4"/>
    <w:rsid w:val="00C13B6B"/>
    <w:rsid w:val="00C14D3C"/>
    <w:rsid w:val="00C246EC"/>
    <w:rsid w:val="00C24A18"/>
    <w:rsid w:val="00C34D7C"/>
    <w:rsid w:val="00C51F9F"/>
    <w:rsid w:val="00C547D4"/>
    <w:rsid w:val="00C8756F"/>
    <w:rsid w:val="00CC3167"/>
    <w:rsid w:val="00D053A1"/>
    <w:rsid w:val="00D407D1"/>
    <w:rsid w:val="00D428BE"/>
    <w:rsid w:val="00D438A1"/>
    <w:rsid w:val="00D552E5"/>
    <w:rsid w:val="00D56E68"/>
    <w:rsid w:val="00DA5E45"/>
    <w:rsid w:val="00DB51FE"/>
    <w:rsid w:val="00DC6AC8"/>
    <w:rsid w:val="00DE30DF"/>
    <w:rsid w:val="00E03124"/>
    <w:rsid w:val="00E05400"/>
    <w:rsid w:val="00E122A7"/>
    <w:rsid w:val="00E412FA"/>
    <w:rsid w:val="00E466D0"/>
    <w:rsid w:val="00E65DB2"/>
    <w:rsid w:val="00E8753E"/>
    <w:rsid w:val="00EA79BA"/>
    <w:rsid w:val="00EF67AD"/>
    <w:rsid w:val="00F079C6"/>
    <w:rsid w:val="00F26748"/>
    <w:rsid w:val="00F30495"/>
    <w:rsid w:val="00F40D62"/>
    <w:rsid w:val="00F41668"/>
    <w:rsid w:val="00F603CC"/>
    <w:rsid w:val="00F63B00"/>
    <w:rsid w:val="00F8280B"/>
    <w:rsid w:val="00FA4CD4"/>
    <w:rsid w:val="00FD0F57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FDBB7190-2F55-44F5-8CC3-941F172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5A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795AC0"/>
    <w:rPr>
      <w:rFonts w:ascii="Segoe UI" w:hAnsi="Segoe UI" w:cs="Angsana New"/>
      <w:sz w:val="22"/>
      <w:szCs w:val="22"/>
    </w:rPr>
  </w:style>
  <w:style w:type="paragraph" w:styleId="a5">
    <w:name w:val="Normal (Web)"/>
    <w:basedOn w:val="a"/>
    <w:uiPriority w:val="99"/>
    <w:semiHidden/>
    <w:rsid w:val="005445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99"/>
    <w:qFormat/>
    <w:rsid w:val="00AA0343"/>
    <w:pPr>
      <w:spacing w:after="200" w:line="276" w:lineRule="auto"/>
      <w:ind w:left="720"/>
    </w:pPr>
  </w:style>
  <w:style w:type="character" w:styleId="a7">
    <w:name w:val="Hyperlink"/>
    <w:basedOn w:val="a0"/>
    <w:uiPriority w:val="99"/>
    <w:unhideWhenUsed/>
    <w:rsid w:val="002A2CB3"/>
    <w:rPr>
      <w:color w:val="0000FF" w:themeColor="hyperlink"/>
      <w:u w:val="single"/>
    </w:rPr>
  </w:style>
  <w:style w:type="paragraph" w:styleId="a8">
    <w:name w:val="Title"/>
    <w:basedOn w:val="a"/>
    <w:link w:val="a9"/>
    <w:qFormat/>
    <w:locked/>
    <w:rsid w:val="009716DD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9716DD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dnip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</dc:creator>
  <cp:keywords/>
  <dc:description/>
  <cp:lastModifiedBy>นิภา ไกรเสวกวิสัย</cp:lastModifiedBy>
  <cp:revision>62</cp:revision>
  <cp:lastPrinted>2014-06-05T06:04:00Z</cp:lastPrinted>
  <dcterms:created xsi:type="dcterms:W3CDTF">2014-11-12T12:21:00Z</dcterms:created>
  <dcterms:modified xsi:type="dcterms:W3CDTF">2014-11-14T17:20:00Z</dcterms:modified>
</cp:coreProperties>
</file>